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36" w:rsidRPr="0066659E" w:rsidRDefault="00222A36" w:rsidP="00AC2AE3">
      <w:pPr>
        <w:autoSpaceDE w:val="0"/>
        <w:autoSpaceDN w:val="0"/>
        <w:adjustRightInd w:val="0"/>
        <w:spacing w:after="0" w:line="240" w:lineRule="auto"/>
        <w:jc w:val="both"/>
        <w:rPr>
          <w:rFonts w:ascii="Helvetica-Bold" w:hAnsi="Helvetica-Bold" w:cs="Helvetica-Bold"/>
          <w:b/>
          <w:bCs/>
          <w:color w:val="000000"/>
          <w:sz w:val="28"/>
          <w:szCs w:val="28"/>
        </w:rPr>
      </w:pPr>
      <w:bookmarkStart w:id="0" w:name="_GoBack"/>
      <w:bookmarkEnd w:id="0"/>
      <w:r w:rsidRPr="0066659E">
        <w:rPr>
          <w:rFonts w:ascii="Helvetica-Bold" w:hAnsi="Helvetica-Bold" w:cs="Helvetica-Bold"/>
          <w:b/>
          <w:bCs/>
          <w:color w:val="000000"/>
          <w:sz w:val="28"/>
          <w:szCs w:val="28"/>
        </w:rPr>
        <w:t xml:space="preserve">EAA and </w:t>
      </w:r>
      <w:smartTag w:uri="urn:schemas-microsoft-com:office:smarttags" w:element="stockticker">
        <w:r w:rsidRPr="0066659E">
          <w:rPr>
            <w:rFonts w:ascii="Helvetica-Bold" w:hAnsi="Helvetica-Bold" w:cs="Helvetica-Bold"/>
            <w:b/>
            <w:bCs/>
            <w:color w:val="000000"/>
            <w:sz w:val="28"/>
            <w:szCs w:val="28"/>
          </w:rPr>
          <w:t>EAC</w:t>
        </w:r>
      </w:smartTag>
      <w:r w:rsidRPr="0066659E">
        <w:rPr>
          <w:rFonts w:ascii="Helvetica-Bold" w:hAnsi="Helvetica-Bold" w:cs="Helvetica-Bold"/>
          <w:b/>
          <w:bCs/>
          <w:color w:val="000000"/>
          <w:sz w:val="28"/>
          <w:szCs w:val="28"/>
        </w:rPr>
        <w:t xml:space="preserve"> Joint Working Group on Farming, Forestry and Rural Land Management</w:t>
      </w:r>
    </w:p>
    <w:p w:rsidR="00222A36" w:rsidRPr="009E6584" w:rsidRDefault="00222A36" w:rsidP="00AC2AE3">
      <w:pPr>
        <w:autoSpaceDE w:val="0"/>
        <w:autoSpaceDN w:val="0"/>
        <w:adjustRightInd w:val="0"/>
        <w:spacing w:after="0" w:line="240" w:lineRule="auto"/>
        <w:jc w:val="both"/>
        <w:rPr>
          <w:rFonts w:ascii="Helvetica-Bold" w:hAnsi="Helvetica-Bold" w:cs="Helvetica-Bold"/>
          <w:b/>
          <w:bCs/>
          <w:color w:val="000000"/>
          <w:sz w:val="28"/>
          <w:szCs w:val="28"/>
        </w:rPr>
      </w:pPr>
    </w:p>
    <w:p w:rsidR="00222A36" w:rsidRPr="009E6584" w:rsidRDefault="00222A36" w:rsidP="00AC2AE3">
      <w:pPr>
        <w:autoSpaceDE w:val="0"/>
        <w:autoSpaceDN w:val="0"/>
        <w:adjustRightInd w:val="0"/>
        <w:spacing w:after="0" w:line="240" w:lineRule="auto"/>
        <w:jc w:val="both"/>
        <w:rPr>
          <w:rFonts w:ascii="Helvetica-Bold" w:hAnsi="Helvetica-Bold" w:cs="Helvetica-Bold"/>
          <w:b/>
          <w:bCs/>
          <w:color w:val="000000"/>
          <w:sz w:val="28"/>
          <w:szCs w:val="28"/>
        </w:rPr>
      </w:pPr>
      <w:r w:rsidRPr="009E6584">
        <w:rPr>
          <w:rFonts w:ascii="Helvetica-Bold" w:hAnsi="Helvetica-Bold" w:cs="Helvetica-Bold"/>
          <w:b/>
          <w:bCs/>
          <w:color w:val="000000"/>
          <w:sz w:val="28"/>
          <w:szCs w:val="28"/>
        </w:rPr>
        <w:t xml:space="preserve">Progress Report: </w:t>
      </w:r>
      <w:r>
        <w:rPr>
          <w:rFonts w:ascii="Helvetica-Bold" w:hAnsi="Helvetica-Bold" w:cs="Helvetica-Bold"/>
          <w:b/>
          <w:bCs/>
          <w:color w:val="000000"/>
          <w:sz w:val="28"/>
          <w:szCs w:val="28"/>
        </w:rPr>
        <w:t>March 2014</w:t>
      </w:r>
    </w:p>
    <w:p w:rsidR="00222A36" w:rsidRPr="008852B8" w:rsidRDefault="00222A36" w:rsidP="00AC2AE3">
      <w:pPr>
        <w:autoSpaceDE w:val="0"/>
        <w:autoSpaceDN w:val="0"/>
        <w:adjustRightInd w:val="0"/>
        <w:spacing w:after="0" w:line="240" w:lineRule="auto"/>
        <w:jc w:val="both"/>
        <w:rPr>
          <w:rFonts w:ascii="Helvetica-Bold" w:hAnsi="Helvetica-Bold" w:cs="Helvetica-Bold"/>
          <w:b/>
          <w:bCs/>
          <w:color w:val="000000"/>
          <w:sz w:val="24"/>
          <w:szCs w:val="24"/>
        </w:rPr>
      </w:pPr>
    </w:p>
    <w:p w:rsidR="00222A36" w:rsidRDefault="00222A36" w:rsidP="00AC2AE3">
      <w:pPr>
        <w:autoSpaceDE w:val="0"/>
        <w:autoSpaceDN w:val="0"/>
        <w:adjustRightInd w:val="0"/>
        <w:spacing w:after="0" w:line="240" w:lineRule="auto"/>
        <w:jc w:val="both"/>
        <w:rPr>
          <w:color w:val="000000"/>
          <w:sz w:val="24"/>
          <w:szCs w:val="24"/>
        </w:rPr>
      </w:pPr>
      <w:r w:rsidRPr="00D309D6">
        <w:rPr>
          <w:color w:val="000000"/>
          <w:sz w:val="24"/>
          <w:szCs w:val="24"/>
        </w:rPr>
        <w:t xml:space="preserve">The Working Group, originally organised under the aegis of the European Association of Archaeologists (EAA) became a joint Working Group of </w:t>
      </w:r>
      <w:smartTag w:uri="urn:schemas-microsoft-com:office:smarttags" w:element="stockticker">
        <w:r w:rsidRPr="00D309D6">
          <w:rPr>
            <w:color w:val="000000"/>
            <w:sz w:val="24"/>
            <w:szCs w:val="24"/>
          </w:rPr>
          <w:t>EAC</w:t>
        </w:r>
      </w:smartTag>
      <w:r w:rsidRPr="00D309D6">
        <w:rPr>
          <w:color w:val="000000"/>
          <w:sz w:val="24"/>
          <w:szCs w:val="24"/>
        </w:rPr>
        <w:t xml:space="preserve"> and EAA in March 2009.  This report covers the work of the joint group during 201</w:t>
      </w:r>
      <w:r>
        <w:rPr>
          <w:color w:val="000000"/>
          <w:sz w:val="24"/>
          <w:szCs w:val="24"/>
        </w:rPr>
        <w:t>3</w:t>
      </w:r>
      <w:r w:rsidRPr="00D309D6">
        <w:rPr>
          <w:color w:val="000000"/>
          <w:sz w:val="24"/>
          <w:szCs w:val="24"/>
        </w:rPr>
        <w:t>-1</w:t>
      </w:r>
      <w:r>
        <w:rPr>
          <w:color w:val="000000"/>
          <w:sz w:val="24"/>
          <w:szCs w:val="24"/>
        </w:rPr>
        <w:t>4</w:t>
      </w:r>
      <w:r w:rsidRPr="00D309D6">
        <w:rPr>
          <w:color w:val="000000"/>
          <w:sz w:val="24"/>
          <w:szCs w:val="24"/>
        </w:rPr>
        <w:t xml:space="preserve">.  </w:t>
      </w:r>
    </w:p>
    <w:p w:rsidR="00222A36" w:rsidRPr="00D309D6" w:rsidRDefault="00222A36" w:rsidP="00AC2AE3">
      <w:pPr>
        <w:autoSpaceDE w:val="0"/>
        <w:autoSpaceDN w:val="0"/>
        <w:adjustRightInd w:val="0"/>
        <w:spacing w:after="0" w:line="240" w:lineRule="auto"/>
        <w:jc w:val="both"/>
        <w:rPr>
          <w:color w:val="000000"/>
          <w:sz w:val="24"/>
          <w:szCs w:val="24"/>
        </w:rPr>
      </w:pPr>
    </w:p>
    <w:p w:rsidR="00222A36" w:rsidRPr="00D309D6" w:rsidRDefault="00222A36" w:rsidP="00AC2AE3">
      <w:pPr>
        <w:autoSpaceDE w:val="0"/>
        <w:autoSpaceDN w:val="0"/>
        <w:adjustRightInd w:val="0"/>
        <w:spacing w:after="0" w:line="240" w:lineRule="auto"/>
        <w:jc w:val="both"/>
        <w:rPr>
          <w:b/>
          <w:bCs/>
          <w:color w:val="000000"/>
          <w:sz w:val="24"/>
          <w:szCs w:val="24"/>
          <w:u w:val="single"/>
        </w:rPr>
      </w:pPr>
      <w:r>
        <w:rPr>
          <w:b/>
          <w:bCs/>
          <w:color w:val="000000"/>
          <w:sz w:val="24"/>
          <w:szCs w:val="24"/>
          <w:u w:val="single"/>
        </w:rPr>
        <w:t>Background</w:t>
      </w:r>
    </w:p>
    <w:p w:rsidR="00222A36" w:rsidRPr="00D309D6" w:rsidRDefault="00222A36" w:rsidP="00AC2AE3">
      <w:pPr>
        <w:autoSpaceDE w:val="0"/>
        <w:autoSpaceDN w:val="0"/>
        <w:adjustRightInd w:val="0"/>
        <w:spacing w:after="0" w:line="240" w:lineRule="auto"/>
        <w:jc w:val="both"/>
        <w:rPr>
          <w:color w:val="000000"/>
          <w:sz w:val="24"/>
          <w:szCs w:val="24"/>
        </w:rPr>
      </w:pPr>
    </w:p>
    <w:p w:rsidR="00222A36" w:rsidRPr="00D309D6" w:rsidRDefault="00222A36" w:rsidP="00AC2AE3">
      <w:pPr>
        <w:autoSpaceDE w:val="0"/>
        <w:autoSpaceDN w:val="0"/>
        <w:adjustRightInd w:val="0"/>
        <w:spacing w:after="0" w:line="240" w:lineRule="auto"/>
        <w:jc w:val="both"/>
        <w:rPr>
          <w:color w:val="000000"/>
          <w:sz w:val="24"/>
          <w:szCs w:val="24"/>
        </w:rPr>
      </w:pPr>
      <w:r w:rsidRPr="00D309D6">
        <w:rPr>
          <w:color w:val="000000"/>
          <w:sz w:val="24"/>
          <w:szCs w:val="24"/>
        </w:rPr>
        <w:t xml:space="preserve">The Working </w:t>
      </w:r>
      <w:r>
        <w:rPr>
          <w:color w:val="000000"/>
          <w:sz w:val="24"/>
          <w:szCs w:val="24"/>
        </w:rPr>
        <w:t>Group</w:t>
      </w:r>
      <w:r w:rsidRPr="00D309D6">
        <w:rPr>
          <w:color w:val="000000"/>
          <w:sz w:val="24"/>
          <w:szCs w:val="24"/>
        </w:rPr>
        <w:t xml:space="preserve"> has identified rural land uses (most notably agriculture and forestry) as amongst the most destructive of processes acting on the archaeological historical landscape in </w:t>
      </w:r>
      <w:smartTag w:uri="urn:schemas-microsoft-com:office:smarttags" w:element="place">
        <w:r w:rsidRPr="00D309D6">
          <w:rPr>
            <w:color w:val="000000"/>
            <w:sz w:val="24"/>
            <w:szCs w:val="24"/>
          </w:rPr>
          <w:t>Europe</w:t>
        </w:r>
      </w:smartTag>
      <w:r w:rsidRPr="00D309D6">
        <w:rPr>
          <w:color w:val="000000"/>
          <w:sz w:val="24"/>
          <w:szCs w:val="24"/>
        </w:rPr>
        <w:t>.  It is a particular concern that these processes, in contrast to construction and development, have few or no established mechanisms for archaeological impact assessment, avoidance or mitigation.</w:t>
      </w:r>
    </w:p>
    <w:p w:rsidR="00222A36" w:rsidRPr="006D62AD" w:rsidRDefault="00222A36" w:rsidP="00AC2AE3">
      <w:pPr>
        <w:autoSpaceDE w:val="0"/>
        <w:autoSpaceDN w:val="0"/>
        <w:adjustRightInd w:val="0"/>
        <w:spacing w:after="0" w:line="240" w:lineRule="auto"/>
        <w:jc w:val="both"/>
        <w:rPr>
          <w:color w:val="000000"/>
          <w:sz w:val="24"/>
          <w:szCs w:val="24"/>
        </w:rPr>
      </w:pPr>
    </w:p>
    <w:p w:rsidR="00222A36" w:rsidRPr="00D309D6" w:rsidRDefault="00222A36" w:rsidP="00AC2AE3">
      <w:pPr>
        <w:autoSpaceDE w:val="0"/>
        <w:autoSpaceDN w:val="0"/>
        <w:adjustRightInd w:val="0"/>
        <w:spacing w:after="0" w:line="240" w:lineRule="auto"/>
        <w:jc w:val="both"/>
        <w:rPr>
          <w:b/>
          <w:bCs/>
          <w:color w:val="000000"/>
          <w:sz w:val="24"/>
          <w:szCs w:val="24"/>
          <w:u w:val="single"/>
        </w:rPr>
      </w:pPr>
      <w:r w:rsidRPr="00D309D6">
        <w:rPr>
          <w:b/>
          <w:bCs/>
          <w:color w:val="000000"/>
          <w:sz w:val="24"/>
          <w:szCs w:val="24"/>
          <w:u w:val="single"/>
        </w:rPr>
        <w:t>Membership</w:t>
      </w:r>
    </w:p>
    <w:p w:rsidR="00222A36" w:rsidRPr="00D309D6" w:rsidRDefault="00222A36" w:rsidP="00AC2AE3">
      <w:pPr>
        <w:autoSpaceDE w:val="0"/>
        <w:autoSpaceDN w:val="0"/>
        <w:adjustRightInd w:val="0"/>
        <w:spacing w:after="0" w:line="240" w:lineRule="auto"/>
        <w:jc w:val="both"/>
        <w:rPr>
          <w:b/>
          <w:bCs/>
          <w:color w:val="000000"/>
          <w:sz w:val="24"/>
          <w:szCs w:val="24"/>
          <w:u w:val="single"/>
        </w:rPr>
      </w:pPr>
    </w:p>
    <w:p w:rsidR="00222A36" w:rsidRPr="006D62AD" w:rsidRDefault="00222A36" w:rsidP="00AC2AE3">
      <w:pPr>
        <w:autoSpaceDE w:val="0"/>
        <w:autoSpaceDN w:val="0"/>
        <w:adjustRightInd w:val="0"/>
        <w:spacing w:after="0" w:line="240" w:lineRule="auto"/>
        <w:jc w:val="both"/>
        <w:rPr>
          <w:color w:val="000000"/>
          <w:sz w:val="24"/>
          <w:szCs w:val="24"/>
        </w:rPr>
      </w:pPr>
      <w:r w:rsidRPr="006D62AD">
        <w:rPr>
          <w:color w:val="000000"/>
          <w:sz w:val="24"/>
          <w:szCs w:val="24"/>
        </w:rPr>
        <w:t xml:space="preserve">Group membership is now </w:t>
      </w:r>
      <w:r>
        <w:rPr>
          <w:color w:val="000000"/>
          <w:sz w:val="24"/>
          <w:szCs w:val="24"/>
        </w:rPr>
        <w:t>almost</w:t>
      </w:r>
      <w:r w:rsidR="00295114">
        <w:rPr>
          <w:color w:val="000000"/>
          <w:sz w:val="24"/>
          <w:szCs w:val="24"/>
        </w:rPr>
        <w:t xml:space="preserve"> </w:t>
      </w:r>
      <w:r>
        <w:rPr>
          <w:color w:val="000000"/>
          <w:sz w:val="24"/>
          <w:szCs w:val="24"/>
        </w:rPr>
        <w:t>4</w:t>
      </w:r>
      <w:r w:rsidRPr="006D62AD">
        <w:rPr>
          <w:color w:val="000000"/>
          <w:sz w:val="24"/>
          <w:szCs w:val="24"/>
        </w:rPr>
        <w:t>0 participants or correspondents, representing 1</w:t>
      </w:r>
      <w:r w:rsidR="00295114">
        <w:rPr>
          <w:color w:val="000000"/>
          <w:sz w:val="24"/>
          <w:szCs w:val="24"/>
        </w:rPr>
        <w:t>7</w:t>
      </w:r>
      <w:r w:rsidRPr="00E92DA1">
        <w:rPr>
          <w:sz w:val="24"/>
          <w:szCs w:val="24"/>
          <w:vertAlign w:val="superscript"/>
        </w:rPr>
        <w:footnoteReference w:id="1"/>
      </w:r>
      <w:r w:rsidRPr="006D62AD">
        <w:rPr>
          <w:color w:val="000000"/>
          <w:sz w:val="24"/>
          <w:szCs w:val="24"/>
        </w:rPr>
        <w:t xml:space="preserve"> countries. </w:t>
      </w:r>
    </w:p>
    <w:p w:rsidR="00222A36" w:rsidRPr="006D62AD" w:rsidRDefault="00222A36" w:rsidP="00AC2AE3">
      <w:pPr>
        <w:autoSpaceDE w:val="0"/>
        <w:autoSpaceDN w:val="0"/>
        <w:adjustRightInd w:val="0"/>
        <w:spacing w:after="0" w:line="240" w:lineRule="auto"/>
        <w:jc w:val="both"/>
        <w:rPr>
          <w:color w:val="000000"/>
          <w:sz w:val="24"/>
          <w:szCs w:val="24"/>
        </w:rPr>
      </w:pPr>
    </w:p>
    <w:p w:rsidR="00222A36" w:rsidRPr="006D62AD" w:rsidRDefault="00222A36" w:rsidP="00AC2AE3">
      <w:pPr>
        <w:autoSpaceDE w:val="0"/>
        <w:autoSpaceDN w:val="0"/>
        <w:adjustRightInd w:val="0"/>
        <w:spacing w:after="0" w:line="240" w:lineRule="auto"/>
        <w:jc w:val="both"/>
        <w:rPr>
          <w:color w:val="000000"/>
          <w:sz w:val="24"/>
          <w:szCs w:val="24"/>
        </w:rPr>
      </w:pPr>
      <w:r w:rsidRPr="006D62AD">
        <w:rPr>
          <w:color w:val="000000"/>
          <w:sz w:val="24"/>
          <w:szCs w:val="24"/>
        </w:rPr>
        <w:t xml:space="preserve">The Working Group has now achieved a reasonable balance between western, central and eastern European membership and will now focus its attention on recruiting members from southern </w:t>
      </w:r>
      <w:smartTag w:uri="urn:schemas-microsoft-com:office:smarttags" w:element="place">
        <w:r w:rsidRPr="006D62AD">
          <w:rPr>
            <w:color w:val="000000"/>
            <w:sz w:val="24"/>
            <w:szCs w:val="24"/>
          </w:rPr>
          <w:t>Europe</w:t>
        </w:r>
      </w:smartTag>
      <w:r w:rsidRPr="006D62AD">
        <w:rPr>
          <w:color w:val="000000"/>
          <w:sz w:val="24"/>
          <w:szCs w:val="24"/>
        </w:rPr>
        <w:t xml:space="preserve">.  </w:t>
      </w:r>
    </w:p>
    <w:p w:rsidR="00222A36" w:rsidRPr="00D309D6" w:rsidRDefault="00222A36" w:rsidP="00AC2AE3">
      <w:pPr>
        <w:autoSpaceDE w:val="0"/>
        <w:autoSpaceDN w:val="0"/>
        <w:adjustRightInd w:val="0"/>
        <w:spacing w:after="0" w:line="240" w:lineRule="auto"/>
        <w:jc w:val="both"/>
        <w:rPr>
          <w:color w:val="000000"/>
          <w:sz w:val="24"/>
          <w:szCs w:val="24"/>
        </w:rPr>
      </w:pPr>
    </w:p>
    <w:p w:rsidR="00222A36" w:rsidRDefault="00222A36" w:rsidP="00AC2AE3">
      <w:pPr>
        <w:autoSpaceDE w:val="0"/>
        <w:autoSpaceDN w:val="0"/>
        <w:adjustRightInd w:val="0"/>
        <w:spacing w:after="0" w:line="240" w:lineRule="auto"/>
        <w:jc w:val="both"/>
        <w:rPr>
          <w:b/>
          <w:bCs/>
          <w:color w:val="000000"/>
          <w:sz w:val="24"/>
          <w:szCs w:val="24"/>
          <w:u w:val="single"/>
        </w:rPr>
      </w:pPr>
      <w:r>
        <w:rPr>
          <w:b/>
          <w:bCs/>
          <w:color w:val="000000"/>
          <w:sz w:val="24"/>
          <w:szCs w:val="24"/>
          <w:u w:val="single"/>
        </w:rPr>
        <w:t>Governance issues</w:t>
      </w:r>
    </w:p>
    <w:p w:rsidR="00222A36" w:rsidRDefault="00222A36" w:rsidP="00AC2AE3">
      <w:pPr>
        <w:autoSpaceDE w:val="0"/>
        <w:autoSpaceDN w:val="0"/>
        <w:adjustRightInd w:val="0"/>
        <w:spacing w:after="0" w:line="240" w:lineRule="auto"/>
        <w:jc w:val="both"/>
        <w:rPr>
          <w:b/>
          <w:bCs/>
          <w:color w:val="000000"/>
          <w:sz w:val="24"/>
          <w:szCs w:val="24"/>
          <w:u w:val="single"/>
        </w:rPr>
      </w:pPr>
    </w:p>
    <w:p w:rsidR="00222A36" w:rsidRDefault="00222A36" w:rsidP="00AC2AE3">
      <w:pPr>
        <w:autoSpaceDE w:val="0"/>
        <w:autoSpaceDN w:val="0"/>
        <w:adjustRightInd w:val="0"/>
        <w:spacing w:after="0" w:line="240" w:lineRule="auto"/>
        <w:jc w:val="both"/>
        <w:rPr>
          <w:color w:val="000000"/>
          <w:sz w:val="24"/>
          <w:szCs w:val="24"/>
        </w:rPr>
      </w:pPr>
      <w:r w:rsidRPr="00DD7486">
        <w:rPr>
          <w:color w:val="000000"/>
          <w:sz w:val="24"/>
          <w:szCs w:val="24"/>
        </w:rPr>
        <w:t xml:space="preserve">At the </w:t>
      </w:r>
      <w:r>
        <w:rPr>
          <w:color w:val="000000"/>
          <w:sz w:val="24"/>
          <w:szCs w:val="24"/>
        </w:rPr>
        <w:t>annual business meeting, held in Pilsen (</w:t>
      </w:r>
      <w:smartTag w:uri="urn:schemas-microsoft-com:office:smarttags" w:element="date">
        <w:smartTagPr>
          <w:attr w:name="Month" w:val="9"/>
          <w:attr w:name="Day" w:val="6"/>
          <w:attr w:name="Year" w:val="2013"/>
        </w:smartTagPr>
        <w:r>
          <w:rPr>
            <w:color w:val="000000"/>
            <w:sz w:val="24"/>
            <w:szCs w:val="24"/>
          </w:rPr>
          <w:t>6 September 2013</w:t>
        </w:r>
      </w:smartTag>
      <w:r>
        <w:rPr>
          <w:color w:val="000000"/>
          <w:sz w:val="24"/>
          <w:szCs w:val="24"/>
        </w:rPr>
        <w:t xml:space="preserve">) </w:t>
      </w:r>
      <w:smartTag w:uri="urn:schemas-microsoft-com:office:smarttags" w:element="PersonName">
        <w:r w:rsidRPr="00DD7486">
          <w:rPr>
            <w:color w:val="000000"/>
            <w:sz w:val="24"/>
            <w:szCs w:val="24"/>
          </w:rPr>
          <w:t xml:space="preserve">Karl </w:t>
        </w:r>
        <w:proofErr w:type="spellStart"/>
        <w:r w:rsidRPr="00DD7486">
          <w:rPr>
            <w:color w:val="000000"/>
            <w:sz w:val="24"/>
            <w:szCs w:val="24"/>
          </w:rPr>
          <w:t>Cordemans</w:t>
        </w:r>
      </w:smartTag>
      <w:proofErr w:type="spellEnd"/>
      <w:r>
        <w:rPr>
          <w:color w:val="000000"/>
          <w:sz w:val="24"/>
          <w:szCs w:val="24"/>
        </w:rPr>
        <w:t xml:space="preserve">(Flemish Land Agency) was confirmed as Chair of the Working Group. Also both Vice-Chairs were confirmed for the next yearly period: </w:t>
      </w:r>
      <w:r w:rsidRPr="00DD7486">
        <w:rPr>
          <w:color w:val="000000"/>
          <w:sz w:val="24"/>
          <w:szCs w:val="24"/>
        </w:rPr>
        <w:t xml:space="preserve">Vince </w:t>
      </w:r>
      <w:proofErr w:type="spellStart"/>
      <w:r w:rsidRPr="00DD7486">
        <w:rPr>
          <w:color w:val="000000"/>
          <w:sz w:val="24"/>
          <w:szCs w:val="24"/>
        </w:rPr>
        <w:t>Holyoak</w:t>
      </w:r>
      <w:proofErr w:type="spellEnd"/>
      <w:r w:rsidRPr="00DD7486">
        <w:rPr>
          <w:color w:val="000000"/>
          <w:sz w:val="24"/>
          <w:szCs w:val="24"/>
        </w:rPr>
        <w:t xml:space="preserve"> (Head of National Rural and Environmental Advice, English Heritage) </w:t>
      </w:r>
      <w:proofErr w:type="spellStart"/>
      <w:r>
        <w:rPr>
          <w:color w:val="000000"/>
          <w:sz w:val="24"/>
          <w:szCs w:val="24"/>
        </w:rPr>
        <w:t>stayson</w:t>
      </w:r>
      <w:proofErr w:type="spellEnd"/>
      <w:r>
        <w:rPr>
          <w:color w:val="000000"/>
          <w:sz w:val="24"/>
          <w:szCs w:val="24"/>
        </w:rPr>
        <w:t xml:space="preserve"> as </w:t>
      </w:r>
      <w:r w:rsidRPr="00DD7486">
        <w:rPr>
          <w:color w:val="000000"/>
          <w:sz w:val="24"/>
          <w:szCs w:val="24"/>
        </w:rPr>
        <w:t xml:space="preserve">Vice-Chair of the Group with responsibility for its position on agriculture / </w:t>
      </w:r>
      <w:smartTag w:uri="urn:schemas-microsoft-com:office:smarttags" w:element="stockticker">
        <w:r w:rsidRPr="00DD7486">
          <w:rPr>
            <w:color w:val="000000"/>
            <w:sz w:val="24"/>
            <w:szCs w:val="24"/>
          </w:rPr>
          <w:t>CAP</w:t>
        </w:r>
      </w:smartTag>
      <w:r w:rsidRPr="00DD7486">
        <w:rPr>
          <w:color w:val="000000"/>
          <w:sz w:val="24"/>
          <w:szCs w:val="24"/>
        </w:rPr>
        <w:t xml:space="preserve"> reform </w:t>
      </w:r>
      <w:r>
        <w:rPr>
          <w:color w:val="000000"/>
          <w:sz w:val="24"/>
          <w:szCs w:val="24"/>
        </w:rPr>
        <w:t>and Emmet Byrnes (</w:t>
      </w:r>
      <w:r w:rsidRPr="007B1C92">
        <w:rPr>
          <w:color w:val="000000"/>
          <w:sz w:val="24"/>
          <w:szCs w:val="24"/>
        </w:rPr>
        <w:t>Department of Agriculture, Food and the Marine</w:t>
      </w:r>
      <w:r>
        <w:rPr>
          <w:color w:val="000000"/>
          <w:sz w:val="24"/>
          <w:szCs w:val="24"/>
        </w:rPr>
        <w:t xml:space="preserve">, </w:t>
      </w:r>
      <w:smartTag w:uri="urn:schemas-microsoft-com:office:smarttags" w:element="place">
        <w:smartTag w:uri="urn:schemas-microsoft-com:office:smarttags" w:element="country-region">
          <w:r>
            <w:rPr>
              <w:color w:val="000000"/>
              <w:sz w:val="24"/>
              <w:szCs w:val="24"/>
            </w:rPr>
            <w:t>Ireland</w:t>
          </w:r>
        </w:smartTag>
      </w:smartTag>
      <w:r>
        <w:rPr>
          <w:color w:val="000000"/>
          <w:sz w:val="24"/>
          <w:szCs w:val="24"/>
        </w:rPr>
        <w:t>) stays on as Vice-Chair responsible for Forestry matters</w:t>
      </w:r>
      <w:r w:rsidRPr="00DD7486">
        <w:rPr>
          <w:color w:val="000000"/>
          <w:sz w:val="24"/>
          <w:szCs w:val="24"/>
        </w:rPr>
        <w:t xml:space="preserve">. </w:t>
      </w:r>
    </w:p>
    <w:p w:rsidR="00222A36" w:rsidRPr="00DD7486" w:rsidRDefault="00222A36" w:rsidP="00AC2AE3">
      <w:pPr>
        <w:autoSpaceDE w:val="0"/>
        <w:autoSpaceDN w:val="0"/>
        <w:adjustRightInd w:val="0"/>
        <w:spacing w:after="0" w:line="240" w:lineRule="auto"/>
        <w:jc w:val="both"/>
        <w:rPr>
          <w:color w:val="000000"/>
          <w:sz w:val="24"/>
          <w:szCs w:val="24"/>
        </w:rPr>
      </w:pPr>
    </w:p>
    <w:p w:rsidR="00222A36" w:rsidRPr="00DD7486" w:rsidRDefault="00222A36" w:rsidP="00AC2AE3">
      <w:pPr>
        <w:autoSpaceDE w:val="0"/>
        <w:autoSpaceDN w:val="0"/>
        <w:adjustRightInd w:val="0"/>
        <w:spacing w:after="0" w:line="240" w:lineRule="auto"/>
        <w:jc w:val="both"/>
        <w:rPr>
          <w:color w:val="000000"/>
          <w:sz w:val="24"/>
          <w:szCs w:val="24"/>
        </w:rPr>
      </w:pPr>
      <w:r>
        <w:rPr>
          <w:color w:val="000000"/>
          <w:sz w:val="24"/>
          <w:szCs w:val="24"/>
        </w:rPr>
        <w:t>T</w:t>
      </w:r>
      <w:r w:rsidRPr="00DD7486">
        <w:rPr>
          <w:color w:val="000000"/>
          <w:sz w:val="24"/>
          <w:szCs w:val="24"/>
        </w:rPr>
        <w:t xml:space="preserve">he Chair and Vice Chair positions </w:t>
      </w:r>
      <w:r>
        <w:rPr>
          <w:color w:val="000000"/>
          <w:sz w:val="24"/>
          <w:szCs w:val="24"/>
        </w:rPr>
        <w:t>are</w:t>
      </w:r>
      <w:r w:rsidRPr="00DD7486">
        <w:rPr>
          <w:color w:val="000000"/>
          <w:sz w:val="24"/>
          <w:szCs w:val="24"/>
        </w:rPr>
        <w:t xml:space="preserve"> on the agenda for discussion at each yearly business meeting.</w:t>
      </w:r>
    </w:p>
    <w:p w:rsidR="00222A36" w:rsidRDefault="00222A36" w:rsidP="00AC2AE3">
      <w:pPr>
        <w:autoSpaceDE w:val="0"/>
        <w:autoSpaceDN w:val="0"/>
        <w:adjustRightInd w:val="0"/>
        <w:spacing w:after="0" w:line="240" w:lineRule="auto"/>
        <w:jc w:val="both"/>
        <w:rPr>
          <w:color w:val="000000"/>
          <w:sz w:val="24"/>
          <w:szCs w:val="24"/>
        </w:rPr>
      </w:pPr>
    </w:p>
    <w:p w:rsidR="00222A36" w:rsidRDefault="00222A36" w:rsidP="00AC2AE3">
      <w:pPr>
        <w:autoSpaceDE w:val="0"/>
        <w:autoSpaceDN w:val="0"/>
        <w:adjustRightInd w:val="0"/>
        <w:spacing w:after="0" w:line="240" w:lineRule="auto"/>
        <w:jc w:val="both"/>
        <w:rPr>
          <w:color w:val="000000"/>
          <w:sz w:val="24"/>
          <w:szCs w:val="24"/>
        </w:rPr>
      </w:pPr>
    </w:p>
    <w:p w:rsidR="00222A36" w:rsidRPr="00B87A14" w:rsidRDefault="00222A36" w:rsidP="00AC2AE3">
      <w:pPr>
        <w:spacing w:after="0" w:line="240" w:lineRule="auto"/>
        <w:jc w:val="both"/>
        <w:rPr>
          <w:b/>
          <w:bCs/>
          <w:color w:val="000000"/>
          <w:sz w:val="24"/>
          <w:szCs w:val="24"/>
          <w:u w:val="single"/>
        </w:rPr>
      </w:pPr>
      <w:r>
        <w:rPr>
          <w:b/>
          <w:bCs/>
          <w:color w:val="000000"/>
          <w:sz w:val="24"/>
          <w:szCs w:val="24"/>
          <w:u w:val="single"/>
        </w:rPr>
        <w:t>Business meeting 2013</w:t>
      </w:r>
    </w:p>
    <w:p w:rsidR="00222A36" w:rsidRDefault="00222A36" w:rsidP="00AC2AE3">
      <w:pPr>
        <w:spacing w:after="0" w:line="240" w:lineRule="auto"/>
        <w:jc w:val="both"/>
        <w:rPr>
          <w:color w:val="000000"/>
          <w:sz w:val="24"/>
          <w:szCs w:val="24"/>
        </w:rPr>
      </w:pPr>
    </w:p>
    <w:p w:rsidR="00222A36" w:rsidRDefault="00222A36" w:rsidP="00AC2AE3">
      <w:pPr>
        <w:spacing w:after="0" w:line="240" w:lineRule="auto"/>
        <w:jc w:val="both"/>
        <w:rPr>
          <w:color w:val="000000"/>
          <w:sz w:val="24"/>
          <w:szCs w:val="24"/>
        </w:rPr>
      </w:pPr>
      <w:r>
        <w:rPr>
          <w:color w:val="000000"/>
          <w:sz w:val="24"/>
          <w:szCs w:val="24"/>
        </w:rPr>
        <w:t xml:space="preserve">The 2013 annual business meeting of the Working Group was also </w:t>
      </w:r>
      <w:r w:rsidRPr="00D309D6">
        <w:rPr>
          <w:color w:val="000000"/>
          <w:sz w:val="24"/>
          <w:szCs w:val="24"/>
        </w:rPr>
        <w:t>h</w:t>
      </w:r>
      <w:r>
        <w:rPr>
          <w:color w:val="000000"/>
          <w:sz w:val="24"/>
          <w:szCs w:val="24"/>
        </w:rPr>
        <w:t xml:space="preserve">eld </w:t>
      </w:r>
      <w:r w:rsidRPr="00D309D6">
        <w:rPr>
          <w:color w:val="000000"/>
          <w:sz w:val="24"/>
          <w:szCs w:val="24"/>
        </w:rPr>
        <w:t xml:space="preserve">in the margins of </w:t>
      </w:r>
      <w:r>
        <w:rPr>
          <w:color w:val="000000"/>
          <w:sz w:val="24"/>
          <w:szCs w:val="24"/>
        </w:rPr>
        <w:t xml:space="preserve">2013 EAA </w:t>
      </w:r>
      <w:r w:rsidRPr="00D309D6">
        <w:rPr>
          <w:color w:val="000000"/>
          <w:sz w:val="24"/>
          <w:szCs w:val="24"/>
        </w:rPr>
        <w:t>conference</w:t>
      </w:r>
      <w:r>
        <w:rPr>
          <w:color w:val="000000"/>
          <w:sz w:val="24"/>
          <w:szCs w:val="24"/>
        </w:rPr>
        <w:t xml:space="preserve"> (notes attached)</w:t>
      </w:r>
      <w:r w:rsidRPr="00D309D6">
        <w:rPr>
          <w:color w:val="000000"/>
          <w:sz w:val="24"/>
          <w:szCs w:val="24"/>
        </w:rPr>
        <w:t>.</w:t>
      </w:r>
    </w:p>
    <w:p w:rsidR="00222A36" w:rsidRDefault="00222A36" w:rsidP="00AC2AE3">
      <w:pPr>
        <w:spacing w:after="0" w:line="240" w:lineRule="auto"/>
        <w:jc w:val="both"/>
        <w:rPr>
          <w:color w:val="000000"/>
          <w:sz w:val="24"/>
          <w:szCs w:val="24"/>
        </w:rPr>
      </w:pPr>
      <w:r>
        <w:rPr>
          <w:color w:val="000000"/>
          <w:sz w:val="24"/>
          <w:szCs w:val="24"/>
        </w:rPr>
        <w:lastRenderedPageBreak/>
        <w:t>Members present gave an update on the situation in their country. Recent relevant developments regarding heritage and agriculture &amp; forestry were discussed.</w:t>
      </w:r>
    </w:p>
    <w:p w:rsidR="00222A36" w:rsidRDefault="00222A36" w:rsidP="00AC2AE3">
      <w:pPr>
        <w:spacing w:after="0" w:line="240" w:lineRule="auto"/>
        <w:jc w:val="both"/>
        <w:rPr>
          <w:color w:val="000000"/>
          <w:sz w:val="24"/>
          <w:szCs w:val="24"/>
        </w:rPr>
      </w:pPr>
      <w:r>
        <w:rPr>
          <w:color w:val="000000"/>
          <w:sz w:val="24"/>
          <w:szCs w:val="24"/>
        </w:rPr>
        <w:t>The notes of the business meeting can be find here</w:t>
      </w:r>
    </w:p>
    <w:p w:rsidR="00222A36" w:rsidRDefault="00222A36" w:rsidP="00AC2AE3">
      <w:pPr>
        <w:spacing w:after="0" w:line="240" w:lineRule="auto"/>
        <w:jc w:val="both"/>
        <w:rPr>
          <w:color w:val="000000"/>
          <w:sz w:val="24"/>
          <w:szCs w:val="24"/>
        </w:rPr>
      </w:pPr>
    </w:p>
    <w:p w:rsidR="00222A36" w:rsidRDefault="00222A36" w:rsidP="00AC2AE3">
      <w:pPr>
        <w:spacing w:after="0" w:line="240" w:lineRule="auto"/>
        <w:jc w:val="both"/>
        <w:rPr>
          <w:color w:val="000000"/>
          <w:sz w:val="24"/>
          <w:szCs w:val="24"/>
        </w:rPr>
      </w:pPr>
      <w:r w:rsidRPr="00675581">
        <w:rPr>
          <w:color w:val="000000"/>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6pt" o:ole="">
            <v:imagedata r:id="rId8" o:title=""/>
          </v:shape>
          <o:OLEObject Type="Embed" ProgID="AcroExch.Document.7" ShapeID="_x0000_i1025" DrawAspect="Icon" ObjectID="_1457781167" r:id="rId9"/>
        </w:object>
      </w:r>
    </w:p>
    <w:p w:rsidR="00222A36" w:rsidRDefault="00222A36" w:rsidP="00AC2AE3">
      <w:pPr>
        <w:spacing w:after="0" w:line="240" w:lineRule="auto"/>
        <w:jc w:val="both"/>
        <w:rPr>
          <w:color w:val="000000"/>
          <w:sz w:val="24"/>
          <w:szCs w:val="24"/>
        </w:rPr>
      </w:pPr>
    </w:p>
    <w:p w:rsidR="00222A36" w:rsidRDefault="00222A36" w:rsidP="00AC2AE3">
      <w:pPr>
        <w:autoSpaceDE w:val="0"/>
        <w:autoSpaceDN w:val="0"/>
        <w:adjustRightInd w:val="0"/>
        <w:spacing w:after="0" w:line="240" w:lineRule="auto"/>
        <w:jc w:val="both"/>
        <w:rPr>
          <w:b/>
          <w:bCs/>
          <w:color w:val="000000"/>
          <w:sz w:val="24"/>
          <w:szCs w:val="24"/>
          <w:u w:val="single"/>
        </w:rPr>
      </w:pPr>
    </w:p>
    <w:p w:rsidR="00222A36" w:rsidRPr="00D309D6" w:rsidRDefault="00222A36" w:rsidP="00AC2AE3">
      <w:pPr>
        <w:autoSpaceDE w:val="0"/>
        <w:autoSpaceDN w:val="0"/>
        <w:adjustRightInd w:val="0"/>
        <w:spacing w:after="0" w:line="240" w:lineRule="auto"/>
        <w:jc w:val="both"/>
        <w:rPr>
          <w:b/>
          <w:bCs/>
          <w:color w:val="000000"/>
          <w:sz w:val="24"/>
          <w:szCs w:val="24"/>
          <w:u w:val="single"/>
        </w:rPr>
      </w:pPr>
      <w:r w:rsidRPr="00D309D6">
        <w:rPr>
          <w:b/>
          <w:bCs/>
          <w:color w:val="000000"/>
          <w:sz w:val="24"/>
          <w:szCs w:val="24"/>
          <w:u w:val="single"/>
        </w:rPr>
        <w:t>Advice in relation to the Common Agricultural Policy</w:t>
      </w:r>
    </w:p>
    <w:p w:rsidR="00222A36" w:rsidRPr="00D309D6" w:rsidRDefault="00222A36" w:rsidP="00AC2AE3">
      <w:pPr>
        <w:autoSpaceDE w:val="0"/>
        <w:autoSpaceDN w:val="0"/>
        <w:adjustRightInd w:val="0"/>
        <w:spacing w:after="0" w:line="240" w:lineRule="auto"/>
        <w:jc w:val="both"/>
        <w:rPr>
          <w:color w:val="000000"/>
          <w:sz w:val="24"/>
          <w:szCs w:val="24"/>
        </w:rPr>
      </w:pPr>
    </w:p>
    <w:p w:rsidR="00222A36" w:rsidRPr="0014019A" w:rsidRDefault="00222A36" w:rsidP="00AC2AE3">
      <w:pPr>
        <w:autoSpaceDE w:val="0"/>
        <w:autoSpaceDN w:val="0"/>
        <w:adjustRightInd w:val="0"/>
        <w:spacing w:after="0" w:line="240" w:lineRule="auto"/>
        <w:jc w:val="both"/>
        <w:rPr>
          <w:color w:val="000000"/>
          <w:sz w:val="24"/>
          <w:szCs w:val="24"/>
        </w:rPr>
      </w:pPr>
      <w:r>
        <w:rPr>
          <w:rFonts w:cs="Arial"/>
          <w:sz w:val="24"/>
          <w:szCs w:val="24"/>
          <w:lang w:val="en-US"/>
        </w:rPr>
        <w:t>In November 2013, t</w:t>
      </w:r>
      <w:r w:rsidRPr="0014019A">
        <w:rPr>
          <w:rFonts w:cs="Arial"/>
          <w:sz w:val="24"/>
          <w:szCs w:val="24"/>
          <w:lang w:val="en-US"/>
        </w:rPr>
        <w:t xml:space="preserve">he Lithuanian Presidency </w:t>
      </w:r>
      <w:proofErr w:type="spellStart"/>
      <w:r w:rsidRPr="0014019A">
        <w:rPr>
          <w:rFonts w:cs="Arial"/>
          <w:sz w:val="24"/>
          <w:szCs w:val="24"/>
          <w:lang w:val="en-US"/>
        </w:rPr>
        <w:t>organised</w:t>
      </w:r>
      <w:proofErr w:type="spellEnd"/>
      <w:r w:rsidRPr="0014019A">
        <w:rPr>
          <w:rFonts w:cs="Arial"/>
          <w:sz w:val="24"/>
          <w:szCs w:val="24"/>
          <w:lang w:val="en-US"/>
        </w:rPr>
        <w:t xml:space="preserve"> a workshop on the integration of Heritage in other sectors and policy domains: “</w:t>
      </w:r>
      <w:hyperlink r:id="rId10" w:history="1">
        <w:r w:rsidRPr="0014019A">
          <w:rPr>
            <w:rStyle w:val="Hiperhivatkozs"/>
            <w:rFonts w:cs="Arial"/>
            <w:sz w:val="24"/>
            <w:szCs w:val="24"/>
            <w:lang w:val="en-US"/>
          </w:rPr>
          <w:t>Cultural Heritage and the EU 2020 Strategy: towards an integrated approach"</w:t>
        </w:r>
      </w:hyperlink>
      <w:r w:rsidRPr="0014019A">
        <w:rPr>
          <w:rFonts w:cs="Arial"/>
          <w:sz w:val="24"/>
          <w:szCs w:val="24"/>
          <w:lang w:val="en-US"/>
        </w:rPr>
        <w:t xml:space="preserve">. Leif </w:t>
      </w:r>
      <w:proofErr w:type="spellStart"/>
      <w:r w:rsidRPr="0014019A">
        <w:rPr>
          <w:rFonts w:cs="Arial"/>
          <w:sz w:val="24"/>
          <w:szCs w:val="24"/>
          <w:lang w:val="en-US"/>
        </w:rPr>
        <w:t>Gren</w:t>
      </w:r>
      <w:proofErr w:type="spellEnd"/>
      <w:r>
        <w:rPr>
          <w:rFonts w:cs="Arial"/>
          <w:sz w:val="24"/>
          <w:szCs w:val="24"/>
          <w:lang w:val="en-US"/>
        </w:rPr>
        <w:t xml:space="preserve">(working group member from </w:t>
      </w:r>
      <w:smartTag w:uri="urn:schemas-microsoft-com:office:smarttags" w:element="PersonName">
        <w:r>
          <w:rPr>
            <w:rFonts w:cs="Arial"/>
            <w:sz w:val="24"/>
            <w:szCs w:val="24"/>
            <w:lang w:val="en-US"/>
          </w:rPr>
          <w:t>Sweden</w:t>
        </w:r>
      </w:smartTag>
      <w:r>
        <w:rPr>
          <w:rFonts w:cs="Arial"/>
          <w:sz w:val="24"/>
          <w:szCs w:val="24"/>
          <w:lang w:val="en-US"/>
        </w:rPr>
        <w:t xml:space="preserve">) </w:t>
      </w:r>
      <w:r w:rsidRPr="0014019A">
        <w:rPr>
          <w:rFonts w:cs="Arial"/>
          <w:sz w:val="24"/>
          <w:szCs w:val="24"/>
          <w:lang w:val="en-US"/>
        </w:rPr>
        <w:t xml:space="preserve">was asked to chair the session on </w:t>
      </w:r>
      <w:r>
        <w:rPr>
          <w:rFonts w:cs="Arial"/>
          <w:sz w:val="24"/>
          <w:szCs w:val="24"/>
          <w:lang w:val="en-US"/>
        </w:rPr>
        <w:t>Agriculture and Heritage</w:t>
      </w:r>
      <w:r w:rsidRPr="0014019A">
        <w:rPr>
          <w:rFonts w:cs="Arial"/>
          <w:sz w:val="24"/>
          <w:szCs w:val="24"/>
          <w:lang w:val="en-US"/>
        </w:rPr>
        <w:t xml:space="preserve">. Some other members attended this workshop </w:t>
      </w:r>
      <w:proofErr w:type="spellStart"/>
      <w:r w:rsidRPr="0014019A">
        <w:rPr>
          <w:rFonts w:cs="Arial"/>
          <w:sz w:val="24"/>
          <w:szCs w:val="24"/>
          <w:lang w:val="en-US"/>
        </w:rPr>
        <w:t>a.o.</w:t>
      </w:r>
      <w:proofErr w:type="spellEnd"/>
      <w:r w:rsidR="00295114">
        <w:rPr>
          <w:rFonts w:cs="Arial"/>
          <w:sz w:val="24"/>
          <w:szCs w:val="24"/>
          <w:lang w:val="en-US"/>
        </w:rPr>
        <w:t xml:space="preserve"> </w:t>
      </w:r>
      <w:smartTag w:uri="urn:schemas-microsoft-com:office:smarttags" w:element="PersonName">
        <w:r w:rsidRPr="0014019A">
          <w:rPr>
            <w:rFonts w:cs="Arial"/>
            <w:sz w:val="24"/>
            <w:szCs w:val="24"/>
            <w:lang w:val="en-US"/>
          </w:rPr>
          <w:t>Hugh Carey</w:t>
        </w:r>
      </w:smartTag>
      <w:r w:rsidRPr="0014019A">
        <w:rPr>
          <w:rFonts w:cs="Arial"/>
          <w:sz w:val="24"/>
          <w:szCs w:val="24"/>
          <w:lang w:val="en-US"/>
        </w:rPr>
        <w:t>. English Heritage was</w:t>
      </w:r>
      <w:r w:rsidR="00295114">
        <w:rPr>
          <w:rFonts w:cs="Arial"/>
          <w:sz w:val="24"/>
          <w:szCs w:val="24"/>
          <w:lang w:val="en-US"/>
        </w:rPr>
        <w:t xml:space="preserve"> </w:t>
      </w:r>
      <w:r>
        <w:rPr>
          <w:rFonts w:cs="Arial"/>
          <w:sz w:val="24"/>
          <w:szCs w:val="24"/>
          <w:lang w:val="en-US"/>
        </w:rPr>
        <w:t xml:space="preserve">present too; </w:t>
      </w:r>
      <w:r w:rsidRPr="0014019A">
        <w:rPr>
          <w:rFonts w:cs="Arial"/>
          <w:sz w:val="24"/>
          <w:szCs w:val="24"/>
          <w:lang w:val="en-US"/>
        </w:rPr>
        <w:t>direct input of working group members was delivered to their Chief Executive.</w:t>
      </w:r>
    </w:p>
    <w:p w:rsidR="00222A36" w:rsidRPr="0014019A" w:rsidRDefault="00222A36" w:rsidP="00AC2AE3">
      <w:pPr>
        <w:autoSpaceDE w:val="0"/>
        <w:autoSpaceDN w:val="0"/>
        <w:adjustRightInd w:val="0"/>
        <w:spacing w:after="0" w:line="240" w:lineRule="auto"/>
        <w:jc w:val="both"/>
        <w:rPr>
          <w:color w:val="000000"/>
          <w:sz w:val="24"/>
          <w:szCs w:val="24"/>
        </w:rPr>
      </w:pPr>
      <w:r w:rsidRPr="0014019A">
        <w:rPr>
          <w:color w:val="000000"/>
          <w:sz w:val="24"/>
          <w:szCs w:val="24"/>
        </w:rPr>
        <w:t xml:space="preserve">The success of the workshop illustrates the possibilities of heritage as acting force in the further European development and thus the </w:t>
      </w:r>
      <w:r>
        <w:rPr>
          <w:color w:val="000000"/>
          <w:sz w:val="24"/>
          <w:szCs w:val="24"/>
        </w:rPr>
        <w:t xml:space="preserve">continued </w:t>
      </w:r>
      <w:r w:rsidRPr="0014019A">
        <w:rPr>
          <w:color w:val="000000"/>
          <w:sz w:val="24"/>
          <w:szCs w:val="24"/>
        </w:rPr>
        <w:t>importance of the role of our working group regarding forestry, agriculture and rural development matters.</w:t>
      </w:r>
    </w:p>
    <w:p w:rsidR="00222A36" w:rsidRPr="006C425A" w:rsidRDefault="00222A36" w:rsidP="00AC2AE3">
      <w:pPr>
        <w:autoSpaceDE w:val="0"/>
        <w:autoSpaceDN w:val="0"/>
        <w:adjustRightInd w:val="0"/>
        <w:spacing w:after="0" w:line="240" w:lineRule="auto"/>
        <w:jc w:val="both"/>
        <w:rPr>
          <w:color w:val="000000"/>
        </w:rPr>
      </w:pPr>
    </w:p>
    <w:p w:rsidR="00222A36" w:rsidRDefault="00222A36" w:rsidP="00AC2AE3">
      <w:pPr>
        <w:autoSpaceDE w:val="0"/>
        <w:autoSpaceDN w:val="0"/>
        <w:adjustRightInd w:val="0"/>
        <w:spacing w:after="0" w:line="240" w:lineRule="auto"/>
        <w:jc w:val="both"/>
        <w:rPr>
          <w:b/>
          <w:bCs/>
          <w:color w:val="000000"/>
          <w:sz w:val="24"/>
          <w:szCs w:val="24"/>
          <w:u w:val="single"/>
        </w:rPr>
      </w:pPr>
      <w:r>
        <w:rPr>
          <w:b/>
          <w:bCs/>
          <w:color w:val="000000"/>
          <w:sz w:val="24"/>
          <w:szCs w:val="24"/>
          <w:u w:val="single"/>
        </w:rPr>
        <w:t>Forestry</w:t>
      </w:r>
    </w:p>
    <w:p w:rsidR="00222A36" w:rsidRDefault="00222A36" w:rsidP="00AC2AE3">
      <w:pPr>
        <w:autoSpaceDE w:val="0"/>
        <w:autoSpaceDN w:val="0"/>
        <w:adjustRightInd w:val="0"/>
        <w:spacing w:after="0" w:line="240" w:lineRule="auto"/>
        <w:jc w:val="both"/>
        <w:rPr>
          <w:b/>
          <w:bCs/>
          <w:color w:val="000000"/>
          <w:sz w:val="24"/>
          <w:szCs w:val="24"/>
          <w:u w:val="single"/>
        </w:rPr>
      </w:pPr>
    </w:p>
    <w:p w:rsidR="00222A36" w:rsidRDefault="00222A36" w:rsidP="0014019A">
      <w:pPr>
        <w:autoSpaceDE w:val="0"/>
        <w:autoSpaceDN w:val="0"/>
        <w:adjustRightInd w:val="0"/>
        <w:jc w:val="both"/>
        <w:rPr>
          <w:color w:val="000000"/>
          <w:sz w:val="24"/>
          <w:szCs w:val="24"/>
        </w:rPr>
      </w:pPr>
      <w:r w:rsidRPr="0014019A">
        <w:rPr>
          <w:color w:val="000000"/>
          <w:sz w:val="24"/>
          <w:szCs w:val="24"/>
        </w:rPr>
        <w:t>Several sessions of the Intergovernmental Negotiating Committee for a Legally Binding Agreement on Forests in Europe (INC-Forests4) have taken place in 2013. At the last meeting (</w:t>
      </w:r>
      <w:r>
        <w:rPr>
          <w:color w:val="000000"/>
          <w:sz w:val="24"/>
          <w:szCs w:val="24"/>
        </w:rPr>
        <w:t xml:space="preserve">Geneva, </w:t>
      </w:r>
      <w:r w:rsidRPr="0014019A">
        <w:rPr>
          <w:color w:val="000000"/>
          <w:sz w:val="24"/>
          <w:szCs w:val="24"/>
        </w:rPr>
        <w:t xml:space="preserve">November 2013) representatives of 38 European countries from the pan-European region and the European Union worked hard on the final draft text of the convention, and all core elements linked to sustainable forest management were agreed </w:t>
      </w:r>
      <w:proofErr w:type="spellStart"/>
      <w:r w:rsidRPr="0014019A">
        <w:rPr>
          <w:color w:val="000000"/>
          <w:sz w:val="24"/>
          <w:szCs w:val="24"/>
        </w:rPr>
        <w:t>upon.The</w:t>
      </w:r>
      <w:proofErr w:type="spellEnd"/>
      <w:r w:rsidRPr="0014019A">
        <w:rPr>
          <w:color w:val="000000"/>
          <w:sz w:val="24"/>
          <w:szCs w:val="24"/>
        </w:rPr>
        <w:t xml:space="preserve"> results of the work carried out during the negotiation on the LBA on forests in Europe will be presented to ministers at an Extraordinary FOREST EUROPE Ministerial Conference, for their consideration and for appropriate actions.</w:t>
      </w:r>
      <w:r>
        <w:rPr>
          <w:color w:val="000000"/>
          <w:sz w:val="24"/>
          <w:szCs w:val="24"/>
        </w:rPr>
        <w:t xml:space="preserve"> Also thanks to the active (professional) involvement of our Vice-Chair Emmet Byrnes, the presence of </w:t>
      </w:r>
      <w:r w:rsidRPr="0014019A">
        <w:rPr>
          <w:color w:val="000000"/>
          <w:sz w:val="24"/>
          <w:szCs w:val="24"/>
        </w:rPr>
        <w:t>Cultural Heritage (art. 10a)</w:t>
      </w:r>
      <w:r>
        <w:rPr>
          <w:color w:val="000000"/>
          <w:sz w:val="24"/>
          <w:szCs w:val="24"/>
        </w:rPr>
        <w:t xml:space="preserve"> was assured</w:t>
      </w:r>
      <w:r w:rsidRPr="0014019A">
        <w:rPr>
          <w:color w:val="000000"/>
          <w:sz w:val="24"/>
          <w:szCs w:val="24"/>
        </w:rPr>
        <w:t xml:space="preserve">. </w:t>
      </w:r>
    </w:p>
    <w:p w:rsidR="00222A36" w:rsidRPr="0014019A" w:rsidRDefault="00222A36" w:rsidP="0014019A">
      <w:pPr>
        <w:autoSpaceDE w:val="0"/>
        <w:autoSpaceDN w:val="0"/>
        <w:adjustRightInd w:val="0"/>
        <w:jc w:val="both"/>
        <w:rPr>
          <w:rFonts w:cs="Arial"/>
          <w:color w:val="000000"/>
          <w:sz w:val="24"/>
          <w:szCs w:val="24"/>
          <w:lang w:val="en-IE"/>
        </w:rPr>
      </w:pPr>
    </w:p>
    <w:p w:rsidR="00222A36" w:rsidRPr="00D309D6" w:rsidRDefault="00222A36" w:rsidP="00AC2AE3">
      <w:pPr>
        <w:autoSpaceDE w:val="0"/>
        <w:autoSpaceDN w:val="0"/>
        <w:adjustRightInd w:val="0"/>
        <w:spacing w:after="0" w:line="240" w:lineRule="auto"/>
        <w:jc w:val="both"/>
        <w:rPr>
          <w:b/>
          <w:bCs/>
          <w:color w:val="000000"/>
          <w:sz w:val="24"/>
          <w:szCs w:val="24"/>
          <w:u w:val="single"/>
        </w:rPr>
      </w:pPr>
      <w:r>
        <w:rPr>
          <w:b/>
          <w:bCs/>
          <w:color w:val="000000"/>
          <w:sz w:val="24"/>
          <w:szCs w:val="24"/>
          <w:u w:val="single"/>
        </w:rPr>
        <w:t xml:space="preserve">EAA </w:t>
      </w:r>
      <w:r w:rsidRPr="00D309D6">
        <w:rPr>
          <w:b/>
          <w:bCs/>
          <w:color w:val="000000"/>
          <w:sz w:val="24"/>
          <w:szCs w:val="24"/>
          <w:u w:val="single"/>
        </w:rPr>
        <w:t>Conference sessio</w:t>
      </w:r>
      <w:r>
        <w:rPr>
          <w:b/>
          <w:bCs/>
          <w:color w:val="000000"/>
          <w:sz w:val="24"/>
          <w:szCs w:val="24"/>
          <w:u w:val="single"/>
        </w:rPr>
        <w:t>n 2013</w:t>
      </w:r>
    </w:p>
    <w:p w:rsidR="00222A36" w:rsidRPr="00D309D6" w:rsidRDefault="00222A36" w:rsidP="00AC2AE3">
      <w:pPr>
        <w:autoSpaceDE w:val="0"/>
        <w:autoSpaceDN w:val="0"/>
        <w:adjustRightInd w:val="0"/>
        <w:spacing w:after="0" w:line="240" w:lineRule="auto"/>
        <w:jc w:val="both"/>
        <w:rPr>
          <w:color w:val="000000"/>
          <w:sz w:val="24"/>
          <w:szCs w:val="24"/>
        </w:rPr>
      </w:pPr>
    </w:p>
    <w:p w:rsidR="00222A36" w:rsidRDefault="00222A36" w:rsidP="0014019A">
      <w:pPr>
        <w:spacing w:line="288" w:lineRule="auto"/>
        <w:jc w:val="both"/>
        <w:rPr>
          <w:rFonts w:cs="Arial"/>
          <w:sz w:val="24"/>
          <w:szCs w:val="24"/>
        </w:rPr>
      </w:pPr>
      <w:r w:rsidRPr="00D659F5">
        <w:rPr>
          <w:color w:val="000000"/>
          <w:sz w:val="24"/>
          <w:szCs w:val="24"/>
        </w:rPr>
        <w:t>In September 201</w:t>
      </w:r>
      <w:r>
        <w:rPr>
          <w:color w:val="000000"/>
          <w:sz w:val="24"/>
          <w:szCs w:val="24"/>
        </w:rPr>
        <w:t>3</w:t>
      </w:r>
      <w:r w:rsidRPr="00D659F5">
        <w:rPr>
          <w:color w:val="000000"/>
          <w:sz w:val="24"/>
          <w:szCs w:val="24"/>
        </w:rPr>
        <w:t>, a session was organised on behalf of the Working Group at the 1</w:t>
      </w:r>
      <w:r>
        <w:rPr>
          <w:color w:val="000000"/>
          <w:sz w:val="24"/>
          <w:szCs w:val="24"/>
        </w:rPr>
        <w:t>9</w:t>
      </w:r>
      <w:r w:rsidRPr="00D659F5">
        <w:rPr>
          <w:color w:val="000000"/>
          <w:sz w:val="24"/>
          <w:szCs w:val="24"/>
        </w:rPr>
        <w:t xml:space="preserve">th Annual EAA meeting, in </w:t>
      </w:r>
      <w:r>
        <w:rPr>
          <w:color w:val="000000"/>
          <w:sz w:val="24"/>
          <w:szCs w:val="24"/>
        </w:rPr>
        <w:t>Pilsen</w:t>
      </w:r>
      <w:r w:rsidRPr="00D659F5">
        <w:rPr>
          <w:color w:val="000000"/>
          <w:sz w:val="24"/>
          <w:szCs w:val="24"/>
        </w:rPr>
        <w:t xml:space="preserve">. </w:t>
      </w:r>
      <w:r w:rsidRPr="0014019A">
        <w:rPr>
          <w:color w:val="000000"/>
          <w:sz w:val="24"/>
          <w:szCs w:val="24"/>
        </w:rPr>
        <w:t xml:space="preserve">Thomas </w:t>
      </w:r>
      <w:proofErr w:type="spellStart"/>
      <w:r w:rsidRPr="0014019A">
        <w:rPr>
          <w:color w:val="000000"/>
          <w:sz w:val="24"/>
          <w:szCs w:val="24"/>
        </w:rPr>
        <w:t>Westphalen</w:t>
      </w:r>
      <w:proofErr w:type="spellEnd"/>
      <w:r>
        <w:rPr>
          <w:color w:val="000000"/>
          <w:sz w:val="24"/>
          <w:szCs w:val="24"/>
        </w:rPr>
        <w:t xml:space="preserve">, </w:t>
      </w:r>
      <w:r w:rsidRPr="0014019A">
        <w:rPr>
          <w:color w:val="000000"/>
          <w:sz w:val="24"/>
          <w:szCs w:val="24"/>
        </w:rPr>
        <w:t xml:space="preserve"> Michael </w:t>
      </w:r>
      <w:proofErr w:type="spellStart"/>
      <w:r w:rsidRPr="0014019A">
        <w:rPr>
          <w:color w:val="000000"/>
          <w:sz w:val="24"/>
          <w:szCs w:val="24"/>
        </w:rPr>
        <w:t>Strobel</w:t>
      </w:r>
      <w:proofErr w:type="spellEnd"/>
      <w:r w:rsidRPr="00D659F5">
        <w:rPr>
          <w:color w:val="000000"/>
          <w:sz w:val="24"/>
          <w:szCs w:val="24"/>
        </w:rPr>
        <w:t xml:space="preserve">, </w:t>
      </w:r>
      <w:proofErr w:type="spellStart"/>
      <w:r w:rsidRPr="00D659F5">
        <w:rPr>
          <w:color w:val="000000"/>
          <w:sz w:val="24"/>
          <w:szCs w:val="24"/>
        </w:rPr>
        <w:t>NoémiPažinová</w:t>
      </w:r>
      <w:proofErr w:type="spellEnd"/>
      <w:r w:rsidRPr="00D659F5">
        <w:rPr>
          <w:color w:val="000000"/>
          <w:sz w:val="24"/>
          <w:szCs w:val="24"/>
        </w:rPr>
        <w:t xml:space="preserve"> and </w:t>
      </w:r>
      <w:proofErr w:type="spellStart"/>
      <w:r w:rsidRPr="00D659F5">
        <w:rPr>
          <w:color w:val="000000"/>
          <w:sz w:val="24"/>
          <w:szCs w:val="24"/>
        </w:rPr>
        <w:t>JánBeljak</w:t>
      </w:r>
      <w:proofErr w:type="spellEnd"/>
      <w:r w:rsidRPr="00D659F5">
        <w:rPr>
          <w:color w:val="000000"/>
          <w:sz w:val="24"/>
          <w:szCs w:val="24"/>
        </w:rPr>
        <w:t xml:space="preserve"> organised the Session on behalf of the working group: </w:t>
      </w:r>
      <w:r w:rsidRPr="0014019A">
        <w:rPr>
          <w:rFonts w:cs="Arial"/>
          <w:sz w:val="24"/>
          <w:szCs w:val="24"/>
        </w:rPr>
        <w:t xml:space="preserve">Mission accomplished - what may Archaeology expect from the new </w:t>
      </w:r>
      <w:smartTag w:uri="urn:schemas-microsoft-com:office:smarttags" w:element="PersonName">
        <w:r w:rsidRPr="0014019A">
          <w:rPr>
            <w:rFonts w:cs="Arial"/>
            <w:sz w:val="24"/>
            <w:szCs w:val="24"/>
          </w:rPr>
          <w:t>CAP</w:t>
        </w:r>
      </w:smartTag>
      <w:r w:rsidRPr="0014019A">
        <w:rPr>
          <w:rFonts w:cs="Arial"/>
          <w:sz w:val="24"/>
          <w:szCs w:val="24"/>
        </w:rPr>
        <w:t xml:space="preserve"> after 2014?</w:t>
      </w:r>
    </w:p>
    <w:p w:rsidR="00222A36" w:rsidRPr="0014019A" w:rsidRDefault="00222A36" w:rsidP="0014019A">
      <w:pPr>
        <w:spacing w:line="288" w:lineRule="auto"/>
        <w:jc w:val="both"/>
        <w:rPr>
          <w:rFonts w:cs="Arial"/>
          <w:sz w:val="24"/>
          <w:szCs w:val="24"/>
        </w:rPr>
      </w:pPr>
      <w:r w:rsidRPr="0072767E">
        <w:rPr>
          <w:rFonts w:cs="Arial"/>
          <w:sz w:val="24"/>
          <w:szCs w:val="24"/>
        </w:rPr>
        <w:t>Th</w:t>
      </w:r>
      <w:r>
        <w:rPr>
          <w:rFonts w:cs="Arial"/>
          <w:sz w:val="24"/>
          <w:szCs w:val="24"/>
        </w:rPr>
        <w:t xml:space="preserve">e session </w:t>
      </w:r>
      <w:r w:rsidRPr="0072767E">
        <w:rPr>
          <w:rFonts w:cs="Arial"/>
          <w:sz w:val="24"/>
          <w:szCs w:val="24"/>
        </w:rPr>
        <w:t>stood still with the current situation of the new Common Agricultural Policy (</w:t>
      </w:r>
      <w:smartTag w:uri="urn:schemas-microsoft-com:office:smarttags" w:element="PersonName">
        <w:r w:rsidRPr="0072767E">
          <w:rPr>
            <w:rFonts w:cs="Arial"/>
            <w:sz w:val="24"/>
            <w:szCs w:val="24"/>
          </w:rPr>
          <w:t>CAP</w:t>
        </w:r>
      </w:smartTag>
      <w:r w:rsidRPr="0072767E">
        <w:rPr>
          <w:rFonts w:cs="Arial"/>
          <w:sz w:val="24"/>
          <w:szCs w:val="24"/>
        </w:rPr>
        <w:t xml:space="preserve">), looking back at the past programme period with a short review on achievements in </w:t>
      </w:r>
      <w:r w:rsidRPr="0072767E">
        <w:rPr>
          <w:rFonts w:cs="Arial"/>
          <w:sz w:val="24"/>
          <w:szCs w:val="24"/>
        </w:rPr>
        <w:lastRenderedPageBreak/>
        <w:t>England and looking to the future with an analysis of the possibilities of the next programme period. On top of that a fascinating insight in the gigantic machinery behind European policy and decision making processes was presented.</w:t>
      </w:r>
    </w:p>
    <w:p w:rsidR="00222A36" w:rsidRDefault="00222A36" w:rsidP="00AC2AE3">
      <w:pPr>
        <w:autoSpaceDE w:val="0"/>
        <w:autoSpaceDN w:val="0"/>
        <w:adjustRightInd w:val="0"/>
        <w:spacing w:after="0" w:line="240" w:lineRule="auto"/>
        <w:jc w:val="both"/>
        <w:rPr>
          <w:color w:val="000000"/>
          <w:sz w:val="24"/>
          <w:szCs w:val="24"/>
        </w:rPr>
      </w:pPr>
    </w:p>
    <w:p w:rsidR="00222A36" w:rsidRDefault="00222A36" w:rsidP="00AC2AE3">
      <w:pPr>
        <w:autoSpaceDE w:val="0"/>
        <w:autoSpaceDN w:val="0"/>
        <w:adjustRightInd w:val="0"/>
        <w:spacing w:after="0" w:line="240" w:lineRule="auto"/>
        <w:jc w:val="both"/>
        <w:rPr>
          <w:color w:val="000000"/>
          <w:sz w:val="24"/>
          <w:szCs w:val="24"/>
        </w:rPr>
      </w:pPr>
      <w:r w:rsidRPr="00D659F5">
        <w:rPr>
          <w:color w:val="000000"/>
          <w:sz w:val="24"/>
          <w:szCs w:val="24"/>
        </w:rPr>
        <w:t xml:space="preserve">A more extensive account is published in the winter edition of TEA (see attached document). </w:t>
      </w:r>
    </w:p>
    <w:p w:rsidR="00222A36" w:rsidRPr="00D659F5" w:rsidRDefault="00222A36" w:rsidP="00AC2AE3">
      <w:pPr>
        <w:autoSpaceDE w:val="0"/>
        <w:autoSpaceDN w:val="0"/>
        <w:adjustRightInd w:val="0"/>
        <w:spacing w:after="0" w:line="240" w:lineRule="auto"/>
        <w:jc w:val="both"/>
        <w:rPr>
          <w:color w:val="000000"/>
          <w:sz w:val="24"/>
          <w:szCs w:val="24"/>
        </w:rPr>
      </w:pPr>
    </w:p>
    <w:p w:rsidR="00222A36" w:rsidRDefault="00222A36" w:rsidP="00AC2AE3">
      <w:pPr>
        <w:autoSpaceDE w:val="0"/>
        <w:autoSpaceDN w:val="0"/>
        <w:adjustRightInd w:val="0"/>
        <w:jc w:val="both"/>
        <w:rPr>
          <w:rFonts w:ascii="Arial" w:hAnsi="Arial" w:cs="Arial"/>
          <w:color w:val="000000"/>
        </w:rPr>
      </w:pPr>
      <w:r w:rsidRPr="00675581">
        <w:rPr>
          <w:color w:val="000000"/>
          <w:sz w:val="24"/>
          <w:szCs w:val="24"/>
        </w:rPr>
        <w:object w:dxaOrig="1551" w:dyaOrig="1004">
          <v:shape id="_x0000_i1026" type="#_x0000_t75" style="width:76.4pt;height:49.6pt" o:ole="">
            <v:imagedata r:id="rId11" o:title=""/>
          </v:shape>
          <o:OLEObject Type="Embed" ProgID="AcroExch.Document.7" ShapeID="_x0000_i1026" DrawAspect="Icon" ObjectID="_1457781168" r:id="rId12"/>
        </w:object>
      </w:r>
    </w:p>
    <w:p w:rsidR="00222A36" w:rsidRDefault="00222A36" w:rsidP="00AC2AE3">
      <w:pPr>
        <w:spacing w:after="0" w:line="240" w:lineRule="auto"/>
        <w:jc w:val="both"/>
        <w:rPr>
          <w:color w:val="000000"/>
          <w:sz w:val="24"/>
          <w:szCs w:val="24"/>
        </w:rPr>
      </w:pPr>
    </w:p>
    <w:p w:rsidR="00222A36" w:rsidRPr="00D309D6" w:rsidRDefault="00222A36" w:rsidP="00AC2AE3">
      <w:pPr>
        <w:autoSpaceDE w:val="0"/>
        <w:autoSpaceDN w:val="0"/>
        <w:adjustRightInd w:val="0"/>
        <w:spacing w:after="0" w:line="240" w:lineRule="auto"/>
        <w:jc w:val="both"/>
        <w:rPr>
          <w:b/>
          <w:bCs/>
          <w:color w:val="000000"/>
          <w:sz w:val="24"/>
          <w:szCs w:val="24"/>
          <w:u w:val="single"/>
        </w:rPr>
      </w:pPr>
      <w:r>
        <w:rPr>
          <w:b/>
          <w:bCs/>
          <w:color w:val="000000"/>
          <w:sz w:val="24"/>
          <w:szCs w:val="24"/>
          <w:u w:val="single"/>
        </w:rPr>
        <w:t xml:space="preserve">EAA </w:t>
      </w:r>
      <w:r w:rsidRPr="00D309D6">
        <w:rPr>
          <w:b/>
          <w:bCs/>
          <w:color w:val="000000"/>
          <w:sz w:val="24"/>
          <w:szCs w:val="24"/>
          <w:u w:val="single"/>
        </w:rPr>
        <w:t>Conference sessio</w:t>
      </w:r>
      <w:r>
        <w:rPr>
          <w:b/>
          <w:bCs/>
          <w:color w:val="000000"/>
          <w:sz w:val="24"/>
          <w:szCs w:val="24"/>
          <w:u w:val="single"/>
        </w:rPr>
        <w:t>n 2014</w:t>
      </w:r>
    </w:p>
    <w:p w:rsidR="00222A36" w:rsidRDefault="00222A36" w:rsidP="00AC2AE3">
      <w:pPr>
        <w:spacing w:after="0" w:line="240" w:lineRule="auto"/>
        <w:jc w:val="both"/>
        <w:rPr>
          <w:b/>
          <w:bCs/>
          <w:color w:val="000000"/>
          <w:sz w:val="24"/>
          <w:szCs w:val="24"/>
        </w:rPr>
      </w:pPr>
    </w:p>
    <w:p w:rsidR="00222A36" w:rsidRPr="00EE4D20" w:rsidRDefault="00222A36" w:rsidP="00EE4D20">
      <w:pPr>
        <w:autoSpaceDE w:val="0"/>
        <w:rPr>
          <w:rFonts w:cs="Arial"/>
          <w:sz w:val="24"/>
          <w:szCs w:val="24"/>
          <w:shd w:val="clear" w:color="auto" w:fill="FFFF00"/>
        </w:rPr>
      </w:pPr>
      <w:r w:rsidRPr="00EE4D20">
        <w:rPr>
          <w:color w:val="000000"/>
          <w:sz w:val="24"/>
          <w:szCs w:val="24"/>
        </w:rPr>
        <w:t>For next year’s EAA Annual Meeting to be held in Istanbul, Turkey, we proposed to organise a s</w:t>
      </w:r>
      <w:r w:rsidRPr="00EE4D20">
        <w:rPr>
          <w:rFonts w:cs="Arial"/>
          <w:sz w:val="24"/>
          <w:szCs w:val="24"/>
        </w:rPr>
        <w:t xml:space="preserve">ession called: Is there reason to party? Ten years of the </w:t>
      </w:r>
      <w:r w:rsidRPr="00EE4D20">
        <w:rPr>
          <w:rFonts w:cs="Helvetica-Bold"/>
          <w:bCs/>
          <w:color w:val="000000"/>
          <w:sz w:val="24"/>
          <w:szCs w:val="24"/>
          <w:lang w:val="en-US"/>
        </w:rPr>
        <w:t xml:space="preserve">Working Group on Farming, Forestry and Rural Land Management. The session will be organized by </w:t>
      </w:r>
      <w:smartTag w:uri="urn:schemas-microsoft-com:office:smarttags" w:element="PersonName">
        <w:r w:rsidRPr="00EE4D20">
          <w:rPr>
            <w:rFonts w:cs="Arial"/>
            <w:sz w:val="24"/>
            <w:szCs w:val="24"/>
          </w:rPr>
          <w:t xml:space="preserve">Karl </w:t>
        </w:r>
        <w:proofErr w:type="spellStart"/>
        <w:r w:rsidRPr="00EE4D20">
          <w:rPr>
            <w:rFonts w:cs="Arial"/>
            <w:sz w:val="24"/>
            <w:szCs w:val="24"/>
          </w:rPr>
          <w:t>Cordemans</w:t>
        </w:r>
      </w:smartTag>
      <w:proofErr w:type="spellEnd"/>
      <w:r w:rsidRPr="00EE4D20">
        <w:rPr>
          <w:rFonts w:cs="Arial"/>
          <w:sz w:val="24"/>
          <w:szCs w:val="24"/>
        </w:rPr>
        <w:t xml:space="preserve"> (Flemish Land Agency, Belgium), </w:t>
      </w:r>
      <w:smartTag w:uri="urn:schemas-microsoft-com:office:smarttags" w:element="PersonName">
        <w:r w:rsidRPr="00EE4D20">
          <w:rPr>
            <w:rFonts w:cs="Arial"/>
            <w:sz w:val="24"/>
            <w:szCs w:val="24"/>
          </w:rPr>
          <w:t>Jon Humble</w:t>
        </w:r>
      </w:smartTag>
      <w:r w:rsidRPr="00EE4D20">
        <w:rPr>
          <w:rFonts w:cs="Arial"/>
          <w:sz w:val="24"/>
          <w:szCs w:val="24"/>
        </w:rPr>
        <w:t xml:space="preserve"> (English Heritage, UK) and Emmet Byrnes </w:t>
      </w:r>
      <w:r w:rsidRPr="00EE4D20">
        <w:rPr>
          <w:color w:val="000000"/>
          <w:sz w:val="24"/>
          <w:szCs w:val="24"/>
        </w:rPr>
        <w:t>(Department of Agriculture, Food and the Marine, Ireland).</w:t>
      </w:r>
    </w:p>
    <w:p w:rsidR="00222A36" w:rsidRDefault="00222A36" w:rsidP="0072767E">
      <w:pPr>
        <w:spacing w:line="288" w:lineRule="auto"/>
        <w:jc w:val="both"/>
        <w:rPr>
          <w:rFonts w:cs="Arial"/>
          <w:sz w:val="24"/>
          <w:szCs w:val="24"/>
        </w:rPr>
      </w:pPr>
      <w:r w:rsidRPr="00EE4D20">
        <w:rPr>
          <w:rFonts w:cs="Arial"/>
          <w:sz w:val="24"/>
          <w:szCs w:val="24"/>
        </w:rPr>
        <w:t>The group was</w:t>
      </w:r>
      <w:r>
        <w:rPr>
          <w:rFonts w:cs="Arial"/>
          <w:sz w:val="24"/>
          <w:szCs w:val="24"/>
        </w:rPr>
        <w:t xml:space="preserve"> originally</w:t>
      </w:r>
      <w:r w:rsidRPr="00EE4D20">
        <w:rPr>
          <w:rFonts w:cs="Arial"/>
          <w:sz w:val="24"/>
          <w:szCs w:val="24"/>
        </w:rPr>
        <w:t xml:space="preserve"> established at the 10th Annual EAA Meeting held in 2004 at Lyon, and thus in 2014 will be celebrating a decade of existence.</w:t>
      </w:r>
      <w:r w:rsidR="00295114">
        <w:rPr>
          <w:rFonts w:cs="Arial"/>
          <w:sz w:val="24"/>
          <w:szCs w:val="24"/>
        </w:rPr>
        <w:t xml:space="preserve"> </w:t>
      </w:r>
      <w:r>
        <w:rPr>
          <w:rFonts w:cs="Arial"/>
          <w:sz w:val="24"/>
          <w:szCs w:val="24"/>
        </w:rPr>
        <w:t>In the</w:t>
      </w:r>
      <w:r w:rsidRPr="00EE4D20">
        <w:rPr>
          <w:rFonts w:cs="Arial"/>
          <w:sz w:val="24"/>
          <w:szCs w:val="24"/>
        </w:rPr>
        <w:t xml:space="preserve"> session we’ll look back at what has happened since the start of the WG. What has changed, what have we accomplished and what can we learn from past events? At the same time we want to look ahead and determine where the future focus of the WG should be, and how we can do better. Since the Common Agricultural Policy has been such a big focus of the group</w:t>
      </w:r>
      <w:smartTag w:uri="urn:schemas-microsoft-com:office:smarttags" w:element="PersonName">
        <w:r w:rsidRPr="00EE4D20">
          <w:rPr>
            <w:rFonts w:cs="Arial"/>
            <w:sz w:val="24"/>
            <w:szCs w:val="24"/>
          </w:rPr>
          <w:t>'</w:t>
        </w:r>
      </w:smartTag>
      <w:r w:rsidRPr="00EE4D20">
        <w:rPr>
          <w:rFonts w:cs="Arial"/>
          <w:sz w:val="24"/>
          <w:szCs w:val="24"/>
        </w:rPr>
        <w:t xml:space="preserve">s attention over the past decade, and particularly over the last two years (as a new policy has been negotiated), part of this assessment of our achievements – and the continuing obstacles – will look at how member states have managed to incorporate heritage in their Rural Development Programmes for 2015 onwards. </w:t>
      </w:r>
    </w:p>
    <w:p w:rsidR="00222A36" w:rsidRDefault="00222A36" w:rsidP="00372CC1">
      <w:pPr>
        <w:spacing w:line="288" w:lineRule="auto"/>
        <w:jc w:val="both"/>
        <w:rPr>
          <w:color w:val="000000"/>
          <w:sz w:val="24"/>
          <w:szCs w:val="24"/>
        </w:rPr>
      </w:pPr>
      <w:r>
        <w:rPr>
          <w:rFonts w:cs="Arial"/>
          <w:sz w:val="24"/>
          <w:szCs w:val="24"/>
        </w:rPr>
        <w:t>The session was recently accepted by the EAA comity and 9 papers were submitted. Review of the papers by the Scientific Board is ongoing and assessment is expected by the end of March.</w:t>
      </w:r>
    </w:p>
    <w:p w:rsidR="00222A36" w:rsidRPr="008E1B95" w:rsidRDefault="00222A36" w:rsidP="0072767E">
      <w:pPr>
        <w:autoSpaceDE w:val="0"/>
        <w:autoSpaceDN w:val="0"/>
        <w:adjustRightInd w:val="0"/>
        <w:spacing w:line="240" w:lineRule="auto"/>
        <w:jc w:val="both"/>
        <w:rPr>
          <w:color w:val="000000"/>
          <w:sz w:val="24"/>
          <w:szCs w:val="24"/>
        </w:rPr>
      </w:pPr>
    </w:p>
    <w:p w:rsidR="00222A36" w:rsidRPr="00D309D6" w:rsidRDefault="00222A36" w:rsidP="00AC2AE3">
      <w:pPr>
        <w:spacing w:after="0" w:line="240" w:lineRule="auto"/>
        <w:jc w:val="both"/>
        <w:rPr>
          <w:b/>
          <w:bCs/>
          <w:color w:val="000000"/>
          <w:sz w:val="24"/>
          <w:szCs w:val="24"/>
        </w:rPr>
      </w:pPr>
      <w:smartTag w:uri="urn:schemas-microsoft-com:office:smarttags" w:element="PersonName">
        <w:r>
          <w:rPr>
            <w:b/>
            <w:bCs/>
            <w:color w:val="000000"/>
            <w:sz w:val="24"/>
            <w:szCs w:val="24"/>
          </w:rPr>
          <w:t xml:space="preserve">Karl </w:t>
        </w:r>
        <w:proofErr w:type="spellStart"/>
        <w:r>
          <w:rPr>
            <w:b/>
            <w:bCs/>
            <w:color w:val="000000"/>
            <w:sz w:val="24"/>
            <w:szCs w:val="24"/>
          </w:rPr>
          <w:t>Cordemans</w:t>
        </w:r>
      </w:smartTag>
      <w:proofErr w:type="spellEnd"/>
    </w:p>
    <w:p w:rsidR="00222A36" w:rsidRPr="00D309D6" w:rsidRDefault="00222A36" w:rsidP="00AC2AE3">
      <w:pPr>
        <w:spacing w:after="0" w:line="240" w:lineRule="auto"/>
        <w:jc w:val="both"/>
        <w:rPr>
          <w:b/>
          <w:bCs/>
          <w:color w:val="000000"/>
          <w:sz w:val="24"/>
          <w:szCs w:val="24"/>
        </w:rPr>
      </w:pPr>
      <w:r w:rsidRPr="00D309D6">
        <w:rPr>
          <w:b/>
          <w:bCs/>
          <w:color w:val="000000"/>
          <w:sz w:val="24"/>
          <w:szCs w:val="24"/>
        </w:rPr>
        <w:t>Working Group Chair</w:t>
      </w:r>
    </w:p>
    <w:p w:rsidR="00222A36" w:rsidRPr="00E92DA1" w:rsidRDefault="00222A36" w:rsidP="00AC2AE3">
      <w:pPr>
        <w:spacing w:after="0" w:line="240" w:lineRule="auto"/>
        <w:jc w:val="both"/>
        <w:rPr>
          <w:b/>
          <w:bCs/>
          <w:color w:val="000000"/>
          <w:sz w:val="24"/>
          <w:szCs w:val="24"/>
          <w:lang w:val="en-US"/>
        </w:rPr>
      </w:pPr>
      <w:r w:rsidRPr="00E92DA1">
        <w:rPr>
          <w:b/>
          <w:bCs/>
          <w:color w:val="000000"/>
          <w:sz w:val="24"/>
          <w:szCs w:val="24"/>
          <w:lang w:val="en-US"/>
        </w:rPr>
        <w:t>Archaeologist</w:t>
      </w:r>
    </w:p>
    <w:p w:rsidR="00222A36" w:rsidRPr="006D62AD" w:rsidRDefault="00222A36" w:rsidP="00AC2AE3">
      <w:pPr>
        <w:spacing w:after="0" w:line="240" w:lineRule="auto"/>
        <w:jc w:val="both"/>
        <w:rPr>
          <w:b/>
          <w:bCs/>
          <w:color w:val="000000"/>
          <w:sz w:val="24"/>
          <w:szCs w:val="24"/>
          <w:lang w:val="nl-BE"/>
        </w:rPr>
      </w:pPr>
      <w:r w:rsidRPr="006D62AD">
        <w:rPr>
          <w:b/>
          <w:bCs/>
          <w:color w:val="000000"/>
          <w:sz w:val="24"/>
          <w:szCs w:val="24"/>
          <w:lang w:val="nl-BE"/>
        </w:rPr>
        <w:t>Vlaamse Landmaatschappij</w:t>
      </w:r>
    </w:p>
    <w:p w:rsidR="00222A36" w:rsidRPr="006D62AD" w:rsidRDefault="00222A36" w:rsidP="00AC2AE3">
      <w:pPr>
        <w:spacing w:after="0" w:line="240" w:lineRule="auto"/>
        <w:jc w:val="both"/>
        <w:rPr>
          <w:b/>
          <w:bCs/>
          <w:sz w:val="24"/>
          <w:szCs w:val="24"/>
          <w:lang w:val="nl-BE" w:eastAsia="en-GB"/>
        </w:rPr>
      </w:pPr>
      <w:r w:rsidRPr="006D62AD">
        <w:rPr>
          <w:b/>
          <w:bCs/>
          <w:sz w:val="24"/>
          <w:szCs w:val="24"/>
          <w:lang w:val="nl-BE" w:eastAsia="en-GB"/>
        </w:rPr>
        <w:t> </w:t>
      </w:r>
    </w:p>
    <w:p w:rsidR="00222A36" w:rsidRPr="006D62AD" w:rsidRDefault="00D55E12" w:rsidP="00AC2AE3">
      <w:pPr>
        <w:jc w:val="both"/>
        <w:rPr>
          <w:b/>
          <w:bCs/>
          <w:sz w:val="24"/>
          <w:szCs w:val="24"/>
          <w:lang w:val="nl-BE"/>
        </w:rPr>
      </w:pPr>
      <w:hyperlink r:id="rId13" w:history="1">
        <w:r w:rsidR="00222A36" w:rsidRPr="006D62AD">
          <w:rPr>
            <w:rStyle w:val="Hiperhivatkozs"/>
            <w:rFonts w:cs="Calibri"/>
            <w:b/>
            <w:bCs/>
            <w:sz w:val="24"/>
            <w:szCs w:val="24"/>
            <w:lang w:val="nl-BE"/>
          </w:rPr>
          <w:t>karl.cordemans@vlm.be</w:t>
        </w:r>
      </w:hyperlink>
    </w:p>
    <w:sectPr w:rsidR="00222A36" w:rsidRPr="006D62AD" w:rsidSect="00F3147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12" w:rsidRDefault="00D55E12" w:rsidP="00677E4C">
      <w:pPr>
        <w:spacing w:after="0" w:line="240" w:lineRule="auto"/>
      </w:pPr>
      <w:r>
        <w:separator/>
      </w:r>
    </w:p>
  </w:endnote>
  <w:endnote w:type="continuationSeparator" w:id="0">
    <w:p w:rsidR="00D55E12" w:rsidRDefault="00D55E12" w:rsidP="006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222A3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222A3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222A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12" w:rsidRDefault="00D55E12" w:rsidP="00677E4C">
      <w:pPr>
        <w:spacing w:after="0" w:line="240" w:lineRule="auto"/>
      </w:pPr>
      <w:r>
        <w:separator/>
      </w:r>
    </w:p>
  </w:footnote>
  <w:footnote w:type="continuationSeparator" w:id="0">
    <w:p w:rsidR="00D55E12" w:rsidRDefault="00D55E12" w:rsidP="00677E4C">
      <w:pPr>
        <w:spacing w:after="0" w:line="240" w:lineRule="auto"/>
      </w:pPr>
      <w:r>
        <w:continuationSeparator/>
      </w:r>
    </w:p>
  </w:footnote>
  <w:footnote w:id="1">
    <w:p w:rsidR="00222A36" w:rsidRDefault="00222A36">
      <w:pPr>
        <w:pStyle w:val="Lbjegyzetszveg"/>
      </w:pPr>
      <w:r w:rsidRPr="00416E27">
        <w:rPr>
          <w:rStyle w:val="Lbjegyzet-hivatkozs"/>
          <w:rFonts w:ascii="Calibri" w:hAnsi="Calibri" w:cs="Calibri"/>
          <w:sz w:val="16"/>
          <w:szCs w:val="16"/>
        </w:rPr>
        <w:footnoteRef/>
      </w:r>
      <w:r w:rsidRPr="00416E27">
        <w:rPr>
          <w:rFonts w:ascii="Calibri" w:hAnsi="Calibri" w:cs="Calibri"/>
          <w:sz w:val="16"/>
          <w:szCs w:val="16"/>
        </w:rPr>
        <w:t xml:space="preserve"> Belgium, the Czech Republic, </w:t>
      </w:r>
      <w:r>
        <w:rPr>
          <w:rFonts w:ascii="Calibri" w:hAnsi="Calibri" w:cs="Calibri"/>
          <w:sz w:val="16"/>
          <w:szCs w:val="16"/>
        </w:rPr>
        <w:t xml:space="preserve">Denmark, Eire, </w:t>
      </w:r>
      <w:r w:rsidRPr="00416E27">
        <w:rPr>
          <w:rFonts w:ascii="Calibri" w:hAnsi="Calibri" w:cs="Calibri"/>
          <w:sz w:val="16"/>
          <w:szCs w:val="16"/>
        </w:rPr>
        <w:t xml:space="preserve">England, Finland, Germany, Hungary, the Netherlands, Northern Ireland, Norway, Poland, Scotland, Sweden, Slovenia, </w:t>
      </w:r>
      <w:r w:rsidR="00295114">
        <w:rPr>
          <w:rFonts w:ascii="Calibri" w:hAnsi="Calibri" w:cs="Calibri"/>
          <w:sz w:val="16"/>
          <w:szCs w:val="16"/>
        </w:rPr>
        <w:t xml:space="preserve">Slovakia, </w:t>
      </w:r>
      <w:r w:rsidRPr="00416E27">
        <w:rPr>
          <w:rFonts w:ascii="Calibri" w:hAnsi="Calibri" w:cs="Calibri"/>
          <w:sz w:val="16"/>
          <w:szCs w:val="16"/>
        </w:rPr>
        <w:t xml:space="preserve">Wales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D55E12">
    <w:pPr>
      <w:pStyle w:val="lfej"/>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3463"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222A3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36" w:rsidRDefault="00D55E12">
    <w:pPr>
      <w:pStyle w:val="lfej"/>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3462" o:spid="_x0000_s2050" type="#_x0000_t136" style="position:absolute;margin-left:0;margin-top:0;width:397.7pt;height:238.6pt;rotation:315;z-index:-25165926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D4"/>
    <w:multiLevelType w:val="hybridMultilevel"/>
    <w:tmpl w:val="28E2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80C04"/>
    <w:multiLevelType w:val="hybridMultilevel"/>
    <w:tmpl w:val="BCEC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A7139"/>
    <w:multiLevelType w:val="hybridMultilevel"/>
    <w:tmpl w:val="F0766D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E276C99"/>
    <w:multiLevelType w:val="hybridMultilevel"/>
    <w:tmpl w:val="072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645FD"/>
    <w:multiLevelType w:val="multilevel"/>
    <w:tmpl w:val="A04C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81D2C"/>
    <w:multiLevelType w:val="hybridMultilevel"/>
    <w:tmpl w:val="F6E8D890"/>
    <w:lvl w:ilvl="0" w:tplc="E22EA6C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42"/>
    <w:rsid w:val="00006A43"/>
    <w:rsid w:val="00010DA8"/>
    <w:rsid w:val="00015556"/>
    <w:rsid w:val="00042C15"/>
    <w:rsid w:val="000860D5"/>
    <w:rsid w:val="000923A4"/>
    <w:rsid w:val="000B4989"/>
    <w:rsid w:val="001058BF"/>
    <w:rsid w:val="00105D7D"/>
    <w:rsid w:val="0014019A"/>
    <w:rsid w:val="00163C0A"/>
    <w:rsid w:val="00175064"/>
    <w:rsid w:val="0017777E"/>
    <w:rsid w:val="00186042"/>
    <w:rsid w:val="001A4FC4"/>
    <w:rsid w:val="001A7370"/>
    <w:rsid w:val="001B76A4"/>
    <w:rsid w:val="001D6BFC"/>
    <w:rsid w:val="002127C6"/>
    <w:rsid w:val="00222A36"/>
    <w:rsid w:val="00260353"/>
    <w:rsid w:val="00295114"/>
    <w:rsid w:val="002955D2"/>
    <w:rsid w:val="002962CA"/>
    <w:rsid w:val="002A7FD3"/>
    <w:rsid w:val="002D2262"/>
    <w:rsid w:val="002D527C"/>
    <w:rsid w:val="00304B72"/>
    <w:rsid w:val="00305B4E"/>
    <w:rsid w:val="0031182E"/>
    <w:rsid w:val="0032792D"/>
    <w:rsid w:val="003305F4"/>
    <w:rsid w:val="003310DC"/>
    <w:rsid w:val="0036127F"/>
    <w:rsid w:val="003618B0"/>
    <w:rsid w:val="00361F25"/>
    <w:rsid w:val="00372CC1"/>
    <w:rsid w:val="003857D0"/>
    <w:rsid w:val="003A3B1E"/>
    <w:rsid w:val="003F193D"/>
    <w:rsid w:val="00404360"/>
    <w:rsid w:val="00416E27"/>
    <w:rsid w:val="00440D45"/>
    <w:rsid w:val="00482A8D"/>
    <w:rsid w:val="004B263B"/>
    <w:rsid w:val="004D0A8C"/>
    <w:rsid w:val="004E548B"/>
    <w:rsid w:val="004E68AE"/>
    <w:rsid w:val="00510D7D"/>
    <w:rsid w:val="00557CEB"/>
    <w:rsid w:val="00562C03"/>
    <w:rsid w:val="00564C32"/>
    <w:rsid w:val="00575754"/>
    <w:rsid w:val="00577A48"/>
    <w:rsid w:val="0059298A"/>
    <w:rsid w:val="005A310B"/>
    <w:rsid w:val="005A50AB"/>
    <w:rsid w:val="005B12A5"/>
    <w:rsid w:val="005C1E1B"/>
    <w:rsid w:val="005C4DA0"/>
    <w:rsid w:val="005E5F8B"/>
    <w:rsid w:val="005F26E7"/>
    <w:rsid w:val="00641A81"/>
    <w:rsid w:val="0066659E"/>
    <w:rsid w:val="00666912"/>
    <w:rsid w:val="00675581"/>
    <w:rsid w:val="00677E4C"/>
    <w:rsid w:val="00681B0C"/>
    <w:rsid w:val="00687CFC"/>
    <w:rsid w:val="006B489C"/>
    <w:rsid w:val="006C425A"/>
    <w:rsid w:val="006C4C2A"/>
    <w:rsid w:val="006D473D"/>
    <w:rsid w:val="006D62AD"/>
    <w:rsid w:val="006E719B"/>
    <w:rsid w:val="0072767E"/>
    <w:rsid w:val="00786523"/>
    <w:rsid w:val="00790862"/>
    <w:rsid w:val="007B1C92"/>
    <w:rsid w:val="0084399D"/>
    <w:rsid w:val="0086346B"/>
    <w:rsid w:val="00866EEC"/>
    <w:rsid w:val="00873976"/>
    <w:rsid w:val="008775C8"/>
    <w:rsid w:val="0087788B"/>
    <w:rsid w:val="00880AD3"/>
    <w:rsid w:val="00884EBC"/>
    <w:rsid w:val="008852B8"/>
    <w:rsid w:val="008B1978"/>
    <w:rsid w:val="008B7ACD"/>
    <w:rsid w:val="008E1B95"/>
    <w:rsid w:val="00914ADF"/>
    <w:rsid w:val="00915A86"/>
    <w:rsid w:val="00923752"/>
    <w:rsid w:val="00943331"/>
    <w:rsid w:val="00964CE9"/>
    <w:rsid w:val="00967D07"/>
    <w:rsid w:val="00970685"/>
    <w:rsid w:val="009C028A"/>
    <w:rsid w:val="009E6584"/>
    <w:rsid w:val="009F331E"/>
    <w:rsid w:val="009F378B"/>
    <w:rsid w:val="009F5A3F"/>
    <w:rsid w:val="00A062E2"/>
    <w:rsid w:val="00A470C2"/>
    <w:rsid w:val="00A56521"/>
    <w:rsid w:val="00A74E43"/>
    <w:rsid w:val="00A81B4D"/>
    <w:rsid w:val="00A96B92"/>
    <w:rsid w:val="00AC2AE3"/>
    <w:rsid w:val="00AD30DF"/>
    <w:rsid w:val="00AE1DDF"/>
    <w:rsid w:val="00AF7100"/>
    <w:rsid w:val="00B03FFE"/>
    <w:rsid w:val="00B04560"/>
    <w:rsid w:val="00B31A5B"/>
    <w:rsid w:val="00B36611"/>
    <w:rsid w:val="00B76F8C"/>
    <w:rsid w:val="00B81690"/>
    <w:rsid w:val="00B87A14"/>
    <w:rsid w:val="00B900C4"/>
    <w:rsid w:val="00B92E81"/>
    <w:rsid w:val="00BB39D5"/>
    <w:rsid w:val="00BE4A2B"/>
    <w:rsid w:val="00BF1341"/>
    <w:rsid w:val="00C00606"/>
    <w:rsid w:val="00C07F4A"/>
    <w:rsid w:val="00C200F7"/>
    <w:rsid w:val="00C20CA1"/>
    <w:rsid w:val="00C2174F"/>
    <w:rsid w:val="00C32F42"/>
    <w:rsid w:val="00C34DA6"/>
    <w:rsid w:val="00C50A42"/>
    <w:rsid w:val="00C83F0F"/>
    <w:rsid w:val="00CA32F3"/>
    <w:rsid w:val="00CE366B"/>
    <w:rsid w:val="00CE3861"/>
    <w:rsid w:val="00CE44A7"/>
    <w:rsid w:val="00CF0A0E"/>
    <w:rsid w:val="00D038BD"/>
    <w:rsid w:val="00D15A25"/>
    <w:rsid w:val="00D309D6"/>
    <w:rsid w:val="00D36240"/>
    <w:rsid w:val="00D55E12"/>
    <w:rsid w:val="00D57CC0"/>
    <w:rsid w:val="00D61123"/>
    <w:rsid w:val="00D659F5"/>
    <w:rsid w:val="00D66C04"/>
    <w:rsid w:val="00D9078C"/>
    <w:rsid w:val="00DA0BE4"/>
    <w:rsid w:val="00DC7F03"/>
    <w:rsid w:val="00DD7486"/>
    <w:rsid w:val="00DF6128"/>
    <w:rsid w:val="00E03F8D"/>
    <w:rsid w:val="00E0729E"/>
    <w:rsid w:val="00E2245A"/>
    <w:rsid w:val="00E53671"/>
    <w:rsid w:val="00E55873"/>
    <w:rsid w:val="00E6002B"/>
    <w:rsid w:val="00E83D66"/>
    <w:rsid w:val="00E92DA1"/>
    <w:rsid w:val="00EA466D"/>
    <w:rsid w:val="00EC5EFA"/>
    <w:rsid w:val="00EE3A38"/>
    <w:rsid w:val="00EE4D20"/>
    <w:rsid w:val="00F31476"/>
    <w:rsid w:val="00F54D22"/>
    <w:rsid w:val="00F54F3C"/>
    <w:rsid w:val="00F56CFD"/>
    <w:rsid w:val="00F714D0"/>
    <w:rsid w:val="00F807F4"/>
    <w:rsid w:val="00F862D5"/>
    <w:rsid w:val="00F93A9F"/>
    <w:rsid w:val="00F96775"/>
    <w:rsid w:val="00FE2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1476"/>
    <w:pPr>
      <w:spacing w:after="200" w:line="276" w:lineRule="auto"/>
    </w:pPr>
    <w:rPr>
      <w:rFonts w:cs="Calibri"/>
      <w:lang w:eastAsia="en-US"/>
    </w:rPr>
  </w:style>
  <w:style w:type="paragraph" w:styleId="Cmsor1">
    <w:name w:val="heading 1"/>
    <w:basedOn w:val="Norml"/>
    <w:link w:val="Kop1Char"/>
    <w:uiPriority w:val="99"/>
    <w:qFormat/>
    <w:rsid w:val="00666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op1Char">
    <w:name w:val="Kop 1 Char"/>
    <w:basedOn w:val="Bekezdsalapbettpusa"/>
    <w:link w:val="Cmsor1"/>
    <w:uiPriority w:val="99"/>
    <w:rsid w:val="0066659E"/>
    <w:rPr>
      <w:rFonts w:ascii="Times New Roman" w:hAnsi="Times New Roman" w:cs="Times New Roman"/>
      <w:b/>
      <w:bCs/>
      <w:kern w:val="36"/>
      <w:sz w:val="48"/>
      <w:szCs w:val="48"/>
      <w:lang w:eastAsia="en-GB"/>
    </w:rPr>
  </w:style>
  <w:style w:type="character" w:styleId="Hiperhivatkozs">
    <w:name w:val="Hyperlink"/>
    <w:basedOn w:val="Bekezdsalapbettpusa"/>
    <w:uiPriority w:val="99"/>
    <w:rsid w:val="00F93A9F"/>
    <w:rPr>
      <w:rFonts w:cs="Times New Roman"/>
      <w:color w:val="0000FF"/>
      <w:u w:val="single"/>
    </w:rPr>
  </w:style>
  <w:style w:type="paragraph" w:styleId="Listaszerbekezds">
    <w:name w:val="List Paragraph"/>
    <w:basedOn w:val="Norml"/>
    <w:uiPriority w:val="99"/>
    <w:qFormat/>
    <w:rsid w:val="00B31A5B"/>
    <w:pPr>
      <w:ind w:left="720"/>
      <w:contextualSpacing/>
    </w:pPr>
  </w:style>
  <w:style w:type="paragraph" w:styleId="NormlWeb">
    <w:name w:val="Normal (Web)"/>
    <w:basedOn w:val="Norml"/>
    <w:uiPriority w:val="99"/>
    <w:semiHidden/>
    <w:rsid w:val="00C20CA1"/>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Buborkszveg">
    <w:name w:val="Balloon Text"/>
    <w:basedOn w:val="Norml"/>
    <w:link w:val="BallontekstChar"/>
    <w:uiPriority w:val="99"/>
    <w:semiHidden/>
    <w:rsid w:val="001058BF"/>
    <w:pPr>
      <w:spacing w:after="0" w:line="240" w:lineRule="auto"/>
    </w:pPr>
    <w:rPr>
      <w:rFonts w:ascii="Tahoma" w:hAnsi="Tahoma" w:cs="Tahoma"/>
      <w:sz w:val="16"/>
      <w:szCs w:val="16"/>
    </w:rPr>
  </w:style>
  <w:style w:type="character" w:customStyle="1" w:styleId="BallontekstChar">
    <w:name w:val="Ballontekst Char"/>
    <w:basedOn w:val="Bekezdsalapbettpusa"/>
    <w:link w:val="Buborkszveg"/>
    <w:uiPriority w:val="99"/>
    <w:semiHidden/>
    <w:rsid w:val="001058BF"/>
    <w:rPr>
      <w:rFonts w:ascii="Tahoma" w:hAnsi="Tahoma" w:cs="Tahoma"/>
      <w:sz w:val="16"/>
      <w:szCs w:val="16"/>
    </w:rPr>
  </w:style>
  <w:style w:type="paragraph" w:styleId="Szvegtrzs2">
    <w:name w:val="Body Text 2"/>
    <w:basedOn w:val="Norml"/>
    <w:link w:val="Plattetekst2Char"/>
    <w:uiPriority w:val="99"/>
    <w:rsid w:val="00677E4C"/>
    <w:pPr>
      <w:suppressAutoHyphens/>
      <w:spacing w:after="0" w:line="240" w:lineRule="auto"/>
    </w:pPr>
    <w:rPr>
      <w:rFonts w:ascii="Arial" w:eastAsia="Times New Roman" w:hAnsi="Arial" w:cs="Arial"/>
      <w:color w:val="000000"/>
      <w:lang w:eastAsia="ar-SA"/>
    </w:rPr>
  </w:style>
  <w:style w:type="character" w:customStyle="1" w:styleId="Plattetekst2Char">
    <w:name w:val="Platte tekst 2 Char"/>
    <w:basedOn w:val="Bekezdsalapbettpusa"/>
    <w:link w:val="Szvegtrzs2"/>
    <w:uiPriority w:val="99"/>
    <w:rsid w:val="00677E4C"/>
    <w:rPr>
      <w:rFonts w:ascii="Arial" w:hAnsi="Arial" w:cs="Arial"/>
      <w:color w:val="000000"/>
      <w:lang w:eastAsia="ar-SA" w:bidi="ar-SA"/>
    </w:rPr>
  </w:style>
  <w:style w:type="paragraph" w:styleId="lfej">
    <w:name w:val="header"/>
    <w:basedOn w:val="Norml"/>
    <w:link w:val="KoptekstChar"/>
    <w:uiPriority w:val="99"/>
    <w:semiHidden/>
    <w:rsid w:val="00677E4C"/>
    <w:pPr>
      <w:tabs>
        <w:tab w:val="center" w:pos="4513"/>
        <w:tab w:val="right" w:pos="9026"/>
      </w:tabs>
      <w:spacing w:after="0" w:line="240" w:lineRule="auto"/>
    </w:pPr>
  </w:style>
  <w:style w:type="character" w:customStyle="1" w:styleId="KoptekstChar">
    <w:name w:val="Koptekst Char"/>
    <w:basedOn w:val="Bekezdsalapbettpusa"/>
    <w:link w:val="lfej"/>
    <w:uiPriority w:val="99"/>
    <w:semiHidden/>
    <w:rsid w:val="00677E4C"/>
    <w:rPr>
      <w:rFonts w:cs="Times New Roman"/>
    </w:rPr>
  </w:style>
  <w:style w:type="paragraph" w:styleId="llb">
    <w:name w:val="footer"/>
    <w:basedOn w:val="Norml"/>
    <w:link w:val="VoettekstChar"/>
    <w:uiPriority w:val="99"/>
    <w:semiHidden/>
    <w:rsid w:val="00677E4C"/>
    <w:pPr>
      <w:tabs>
        <w:tab w:val="center" w:pos="4513"/>
        <w:tab w:val="right" w:pos="9026"/>
      </w:tabs>
      <w:spacing w:after="0" w:line="240" w:lineRule="auto"/>
    </w:pPr>
  </w:style>
  <w:style w:type="character" w:customStyle="1" w:styleId="VoettekstChar">
    <w:name w:val="Voettekst Char"/>
    <w:basedOn w:val="Bekezdsalapbettpusa"/>
    <w:link w:val="llb"/>
    <w:uiPriority w:val="99"/>
    <w:semiHidden/>
    <w:rsid w:val="00677E4C"/>
    <w:rPr>
      <w:rFonts w:cs="Times New Roman"/>
    </w:rPr>
  </w:style>
  <w:style w:type="character" w:styleId="Kiemels2">
    <w:name w:val="Strong"/>
    <w:basedOn w:val="Bekezdsalapbettpusa"/>
    <w:uiPriority w:val="99"/>
    <w:qFormat/>
    <w:rsid w:val="00CE44A7"/>
    <w:rPr>
      <w:rFonts w:cs="Times New Roman"/>
      <w:b/>
      <w:bCs/>
    </w:rPr>
  </w:style>
  <w:style w:type="paragraph" w:customStyle="1" w:styleId="msolistparagraph0">
    <w:name w:val="msolistparagraph"/>
    <w:basedOn w:val="Norml"/>
    <w:uiPriority w:val="99"/>
    <w:rsid w:val="003305F4"/>
    <w:pPr>
      <w:spacing w:after="0" w:line="240" w:lineRule="auto"/>
    </w:pPr>
    <w:rPr>
      <w:sz w:val="24"/>
      <w:szCs w:val="24"/>
      <w:lang w:eastAsia="en-GB"/>
    </w:rPr>
  </w:style>
  <w:style w:type="character" w:styleId="Kiemels">
    <w:name w:val="Emphasis"/>
    <w:basedOn w:val="Bekezdsalapbettpusa"/>
    <w:uiPriority w:val="99"/>
    <w:qFormat/>
    <w:rsid w:val="003305F4"/>
    <w:rPr>
      <w:rFonts w:cs="Times New Roman"/>
      <w:i/>
      <w:iCs/>
    </w:rPr>
  </w:style>
  <w:style w:type="paragraph" w:styleId="Lbjegyzetszveg">
    <w:name w:val="footnote text"/>
    <w:basedOn w:val="Norml"/>
    <w:link w:val="VoetnoottekstChar"/>
    <w:uiPriority w:val="99"/>
    <w:semiHidden/>
    <w:rsid w:val="00D66C04"/>
    <w:pPr>
      <w:spacing w:after="0" w:line="240" w:lineRule="auto"/>
    </w:pPr>
    <w:rPr>
      <w:rFonts w:ascii="Arial" w:hAnsi="Arial" w:cs="Arial"/>
      <w:sz w:val="24"/>
      <w:szCs w:val="24"/>
      <w:lang w:eastAsia="en-GB"/>
    </w:rPr>
  </w:style>
  <w:style w:type="character" w:customStyle="1" w:styleId="FootnoteTextChar">
    <w:name w:val="Footnote Text Char"/>
    <w:basedOn w:val="Bekezdsalapbettpusa"/>
    <w:uiPriority w:val="99"/>
    <w:semiHidden/>
    <w:rsid w:val="00B81690"/>
    <w:rPr>
      <w:rFonts w:cs="Times New Roman"/>
      <w:sz w:val="20"/>
      <w:szCs w:val="20"/>
      <w:lang w:eastAsia="en-US"/>
    </w:rPr>
  </w:style>
  <w:style w:type="character" w:customStyle="1" w:styleId="VoetnoottekstChar">
    <w:name w:val="Voetnoottekst Char"/>
    <w:basedOn w:val="Bekezdsalapbettpusa"/>
    <w:link w:val="Lbjegyzetszveg"/>
    <w:uiPriority w:val="99"/>
    <w:semiHidden/>
    <w:rsid w:val="00D66C04"/>
    <w:rPr>
      <w:rFonts w:ascii="Arial" w:hAnsi="Arial" w:cs="Arial"/>
      <w:sz w:val="24"/>
      <w:szCs w:val="24"/>
      <w:lang w:val="en-GB" w:eastAsia="en-GB"/>
    </w:rPr>
  </w:style>
  <w:style w:type="character" w:styleId="Lbjegyzet-hivatkozs">
    <w:name w:val="footnote reference"/>
    <w:basedOn w:val="Bekezdsalapbettpusa"/>
    <w:uiPriority w:val="99"/>
    <w:semiHidden/>
    <w:rsid w:val="00D66C04"/>
    <w:rPr>
      <w:rFonts w:cs="Times New Roman"/>
      <w:vertAlign w:val="superscript"/>
    </w:rPr>
  </w:style>
  <w:style w:type="character" w:styleId="Mrltotthiperhivatkozs">
    <w:name w:val="FollowedHyperlink"/>
    <w:basedOn w:val="Bekezdsalapbettpusa"/>
    <w:uiPriority w:val="99"/>
    <w:semiHidden/>
    <w:rsid w:val="003310D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1476"/>
    <w:pPr>
      <w:spacing w:after="200" w:line="276" w:lineRule="auto"/>
    </w:pPr>
    <w:rPr>
      <w:rFonts w:cs="Calibri"/>
      <w:lang w:eastAsia="en-US"/>
    </w:rPr>
  </w:style>
  <w:style w:type="paragraph" w:styleId="Cmsor1">
    <w:name w:val="heading 1"/>
    <w:basedOn w:val="Norml"/>
    <w:link w:val="Kop1Char"/>
    <w:uiPriority w:val="99"/>
    <w:qFormat/>
    <w:rsid w:val="00666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op1Char">
    <w:name w:val="Kop 1 Char"/>
    <w:basedOn w:val="Bekezdsalapbettpusa"/>
    <w:link w:val="Cmsor1"/>
    <w:uiPriority w:val="99"/>
    <w:rsid w:val="0066659E"/>
    <w:rPr>
      <w:rFonts w:ascii="Times New Roman" w:hAnsi="Times New Roman" w:cs="Times New Roman"/>
      <w:b/>
      <w:bCs/>
      <w:kern w:val="36"/>
      <w:sz w:val="48"/>
      <w:szCs w:val="48"/>
      <w:lang w:eastAsia="en-GB"/>
    </w:rPr>
  </w:style>
  <w:style w:type="character" w:styleId="Hiperhivatkozs">
    <w:name w:val="Hyperlink"/>
    <w:basedOn w:val="Bekezdsalapbettpusa"/>
    <w:uiPriority w:val="99"/>
    <w:rsid w:val="00F93A9F"/>
    <w:rPr>
      <w:rFonts w:cs="Times New Roman"/>
      <w:color w:val="0000FF"/>
      <w:u w:val="single"/>
    </w:rPr>
  </w:style>
  <w:style w:type="paragraph" w:styleId="Listaszerbekezds">
    <w:name w:val="List Paragraph"/>
    <w:basedOn w:val="Norml"/>
    <w:uiPriority w:val="99"/>
    <w:qFormat/>
    <w:rsid w:val="00B31A5B"/>
    <w:pPr>
      <w:ind w:left="720"/>
      <w:contextualSpacing/>
    </w:pPr>
  </w:style>
  <w:style w:type="paragraph" w:styleId="NormlWeb">
    <w:name w:val="Normal (Web)"/>
    <w:basedOn w:val="Norml"/>
    <w:uiPriority w:val="99"/>
    <w:semiHidden/>
    <w:rsid w:val="00C20CA1"/>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Buborkszveg">
    <w:name w:val="Balloon Text"/>
    <w:basedOn w:val="Norml"/>
    <w:link w:val="BallontekstChar"/>
    <w:uiPriority w:val="99"/>
    <w:semiHidden/>
    <w:rsid w:val="001058BF"/>
    <w:pPr>
      <w:spacing w:after="0" w:line="240" w:lineRule="auto"/>
    </w:pPr>
    <w:rPr>
      <w:rFonts w:ascii="Tahoma" w:hAnsi="Tahoma" w:cs="Tahoma"/>
      <w:sz w:val="16"/>
      <w:szCs w:val="16"/>
    </w:rPr>
  </w:style>
  <w:style w:type="character" w:customStyle="1" w:styleId="BallontekstChar">
    <w:name w:val="Ballontekst Char"/>
    <w:basedOn w:val="Bekezdsalapbettpusa"/>
    <w:link w:val="Buborkszveg"/>
    <w:uiPriority w:val="99"/>
    <w:semiHidden/>
    <w:rsid w:val="001058BF"/>
    <w:rPr>
      <w:rFonts w:ascii="Tahoma" w:hAnsi="Tahoma" w:cs="Tahoma"/>
      <w:sz w:val="16"/>
      <w:szCs w:val="16"/>
    </w:rPr>
  </w:style>
  <w:style w:type="paragraph" w:styleId="Szvegtrzs2">
    <w:name w:val="Body Text 2"/>
    <w:basedOn w:val="Norml"/>
    <w:link w:val="Plattetekst2Char"/>
    <w:uiPriority w:val="99"/>
    <w:rsid w:val="00677E4C"/>
    <w:pPr>
      <w:suppressAutoHyphens/>
      <w:spacing w:after="0" w:line="240" w:lineRule="auto"/>
    </w:pPr>
    <w:rPr>
      <w:rFonts w:ascii="Arial" w:eastAsia="Times New Roman" w:hAnsi="Arial" w:cs="Arial"/>
      <w:color w:val="000000"/>
      <w:lang w:eastAsia="ar-SA"/>
    </w:rPr>
  </w:style>
  <w:style w:type="character" w:customStyle="1" w:styleId="Plattetekst2Char">
    <w:name w:val="Platte tekst 2 Char"/>
    <w:basedOn w:val="Bekezdsalapbettpusa"/>
    <w:link w:val="Szvegtrzs2"/>
    <w:uiPriority w:val="99"/>
    <w:rsid w:val="00677E4C"/>
    <w:rPr>
      <w:rFonts w:ascii="Arial" w:hAnsi="Arial" w:cs="Arial"/>
      <w:color w:val="000000"/>
      <w:lang w:eastAsia="ar-SA" w:bidi="ar-SA"/>
    </w:rPr>
  </w:style>
  <w:style w:type="paragraph" w:styleId="lfej">
    <w:name w:val="header"/>
    <w:basedOn w:val="Norml"/>
    <w:link w:val="KoptekstChar"/>
    <w:uiPriority w:val="99"/>
    <w:semiHidden/>
    <w:rsid w:val="00677E4C"/>
    <w:pPr>
      <w:tabs>
        <w:tab w:val="center" w:pos="4513"/>
        <w:tab w:val="right" w:pos="9026"/>
      </w:tabs>
      <w:spacing w:after="0" w:line="240" w:lineRule="auto"/>
    </w:pPr>
  </w:style>
  <w:style w:type="character" w:customStyle="1" w:styleId="KoptekstChar">
    <w:name w:val="Koptekst Char"/>
    <w:basedOn w:val="Bekezdsalapbettpusa"/>
    <w:link w:val="lfej"/>
    <w:uiPriority w:val="99"/>
    <w:semiHidden/>
    <w:rsid w:val="00677E4C"/>
    <w:rPr>
      <w:rFonts w:cs="Times New Roman"/>
    </w:rPr>
  </w:style>
  <w:style w:type="paragraph" w:styleId="llb">
    <w:name w:val="footer"/>
    <w:basedOn w:val="Norml"/>
    <w:link w:val="VoettekstChar"/>
    <w:uiPriority w:val="99"/>
    <w:semiHidden/>
    <w:rsid w:val="00677E4C"/>
    <w:pPr>
      <w:tabs>
        <w:tab w:val="center" w:pos="4513"/>
        <w:tab w:val="right" w:pos="9026"/>
      </w:tabs>
      <w:spacing w:after="0" w:line="240" w:lineRule="auto"/>
    </w:pPr>
  </w:style>
  <w:style w:type="character" w:customStyle="1" w:styleId="VoettekstChar">
    <w:name w:val="Voettekst Char"/>
    <w:basedOn w:val="Bekezdsalapbettpusa"/>
    <w:link w:val="llb"/>
    <w:uiPriority w:val="99"/>
    <w:semiHidden/>
    <w:rsid w:val="00677E4C"/>
    <w:rPr>
      <w:rFonts w:cs="Times New Roman"/>
    </w:rPr>
  </w:style>
  <w:style w:type="character" w:styleId="Kiemels2">
    <w:name w:val="Strong"/>
    <w:basedOn w:val="Bekezdsalapbettpusa"/>
    <w:uiPriority w:val="99"/>
    <w:qFormat/>
    <w:rsid w:val="00CE44A7"/>
    <w:rPr>
      <w:rFonts w:cs="Times New Roman"/>
      <w:b/>
      <w:bCs/>
    </w:rPr>
  </w:style>
  <w:style w:type="paragraph" w:customStyle="1" w:styleId="msolistparagraph0">
    <w:name w:val="msolistparagraph"/>
    <w:basedOn w:val="Norml"/>
    <w:uiPriority w:val="99"/>
    <w:rsid w:val="003305F4"/>
    <w:pPr>
      <w:spacing w:after="0" w:line="240" w:lineRule="auto"/>
    </w:pPr>
    <w:rPr>
      <w:sz w:val="24"/>
      <w:szCs w:val="24"/>
      <w:lang w:eastAsia="en-GB"/>
    </w:rPr>
  </w:style>
  <w:style w:type="character" w:styleId="Kiemels">
    <w:name w:val="Emphasis"/>
    <w:basedOn w:val="Bekezdsalapbettpusa"/>
    <w:uiPriority w:val="99"/>
    <w:qFormat/>
    <w:rsid w:val="003305F4"/>
    <w:rPr>
      <w:rFonts w:cs="Times New Roman"/>
      <w:i/>
      <w:iCs/>
    </w:rPr>
  </w:style>
  <w:style w:type="paragraph" w:styleId="Lbjegyzetszveg">
    <w:name w:val="footnote text"/>
    <w:basedOn w:val="Norml"/>
    <w:link w:val="VoetnoottekstChar"/>
    <w:uiPriority w:val="99"/>
    <w:semiHidden/>
    <w:rsid w:val="00D66C04"/>
    <w:pPr>
      <w:spacing w:after="0" w:line="240" w:lineRule="auto"/>
    </w:pPr>
    <w:rPr>
      <w:rFonts w:ascii="Arial" w:hAnsi="Arial" w:cs="Arial"/>
      <w:sz w:val="24"/>
      <w:szCs w:val="24"/>
      <w:lang w:eastAsia="en-GB"/>
    </w:rPr>
  </w:style>
  <w:style w:type="character" w:customStyle="1" w:styleId="FootnoteTextChar">
    <w:name w:val="Footnote Text Char"/>
    <w:basedOn w:val="Bekezdsalapbettpusa"/>
    <w:uiPriority w:val="99"/>
    <w:semiHidden/>
    <w:rsid w:val="00B81690"/>
    <w:rPr>
      <w:rFonts w:cs="Times New Roman"/>
      <w:sz w:val="20"/>
      <w:szCs w:val="20"/>
      <w:lang w:eastAsia="en-US"/>
    </w:rPr>
  </w:style>
  <w:style w:type="character" w:customStyle="1" w:styleId="VoetnoottekstChar">
    <w:name w:val="Voetnoottekst Char"/>
    <w:basedOn w:val="Bekezdsalapbettpusa"/>
    <w:link w:val="Lbjegyzetszveg"/>
    <w:uiPriority w:val="99"/>
    <w:semiHidden/>
    <w:rsid w:val="00D66C04"/>
    <w:rPr>
      <w:rFonts w:ascii="Arial" w:hAnsi="Arial" w:cs="Arial"/>
      <w:sz w:val="24"/>
      <w:szCs w:val="24"/>
      <w:lang w:val="en-GB" w:eastAsia="en-GB"/>
    </w:rPr>
  </w:style>
  <w:style w:type="character" w:styleId="Lbjegyzet-hivatkozs">
    <w:name w:val="footnote reference"/>
    <w:basedOn w:val="Bekezdsalapbettpusa"/>
    <w:uiPriority w:val="99"/>
    <w:semiHidden/>
    <w:rsid w:val="00D66C04"/>
    <w:rPr>
      <w:rFonts w:cs="Times New Roman"/>
      <w:vertAlign w:val="superscript"/>
    </w:rPr>
  </w:style>
  <w:style w:type="character" w:styleId="Mrltotthiperhivatkozs">
    <w:name w:val="FollowedHyperlink"/>
    <w:basedOn w:val="Bekezdsalapbettpusa"/>
    <w:uiPriority w:val="99"/>
    <w:semiHidden/>
    <w:rsid w:val="003310D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7340">
      <w:marLeft w:val="0"/>
      <w:marRight w:val="0"/>
      <w:marTop w:val="0"/>
      <w:marBottom w:val="0"/>
      <w:divBdr>
        <w:top w:val="none" w:sz="0" w:space="0" w:color="auto"/>
        <w:left w:val="none" w:sz="0" w:space="0" w:color="auto"/>
        <w:bottom w:val="none" w:sz="0" w:space="0" w:color="auto"/>
        <w:right w:val="none" w:sz="0" w:space="0" w:color="auto"/>
      </w:divBdr>
    </w:div>
    <w:div w:id="2071227342">
      <w:marLeft w:val="0"/>
      <w:marRight w:val="0"/>
      <w:marTop w:val="0"/>
      <w:marBottom w:val="0"/>
      <w:divBdr>
        <w:top w:val="none" w:sz="0" w:space="0" w:color="auto"/>
        <w:left w:val="none" w:sz="0" w:space="0" w:color="auto"/>
        <w:bottom w:val="none" w:sz="0" w:space="0" w:color="auto"/>
        <w:right w:val="none" w:sz="0" w:space="0" w:color="auto"/>
      </w:divBdr>
      <w:divsChild>
        <w:div w:id="2071227361">
          <w:marLeft w:val="0"/>
          <w:marRight w:val="0"/>
          <w:marTop w:val="0"/>
          <w:marBottom w:val="0"/>
          <w:divBdr>
            <w:top w:val="none" w:sz="0" w:space="0" w:color="auto"/>
            <w:left w:val="none" w:sz="0" w:space="0" w:color="auto"/>
            <w:bottom w:val="none" w:sz="0" w:space="0" w:color="auto"/>
            <w:right w:val="none" w:sz="0" w:space="0" w:color="auto"/>
          </w:divBdr>
        </w:div>
      </w:divsChild>
    </w:div>
    <w:div w:id="2071227343">
      <w:marLeft w:val="0"/>
      <w:marRight w:val="0"/>
      <w:marTop w:val="0"/>
      <w:marBottom w:val="0"/>
      <w:divBdr>
        <w:top w:val="none" w:sz="0" w:space="0" w:color="auto"/>
        <w:left w:val="none" w:sz="0" w:space="0" w:color="auto"/>
        <w:bottom w:val="none" w:sz="0" w:space="0" w:color="auto"/>
        <w:right w:val="none" w:sz="0" w:space="0" w:color="auto"/>
      </w:divBdr>
      <w:divsChild>
        <w:div w:id="2071227354">
          <w:marLeft w:val="0"/>
          <w:marRight w:val="0"/>
          <w:marTop w:val="0"/>
          <w:marBottom w:val="0"/>
          <w:divBdr>
            <w:top w:val="none" w:sz="0" w:space="0" w:color="auto"/>
            <w:left w:val="none" w:sz="0" w:space="0" w:color="auto"/>
            <w:bottom w:val="none" w:sz="0" w:space="0" w:color="auto"/>
            <w:right w:val="none" w:sz="0" w:space="0" w:color="auto"/>
          </w:divBdr>
        </w:div>
      </w:divsChild>
    </w:div>
    <w:div w:id="2071227344">
      <w:marLeft w:val="0"/>
      <w:marRight w:val="0"/>
      <w:marTop w:val="0"/>
      <w:marBottom w:val="0"/>
      <w:divBdr>
        <w:top w:val="none" w:sz="0" w:space="0" w:color="auto"/>
        <w:left w:val="none" w:sz="0" w:space="0" w:color="auto"/>
        <w:bottom w:val="none" w:sz="0" w:space="0" w:color="auto"/>
        <w:right w:val="none" w:sz="0" w:space="0" w:color="auto"/>
      </w:divBdr>
    </w:div>
    <w:div w:id="2071227346">
      <w:marLeft w:val="0"/>
      <w:marRight w:val="0"/>
      <w:marTop w:val="0"/>
      <w:marBottom w:val="0"/>
      <w:divBdr>
        <w:top w:val="none" w:sz="0" w:space="0" w:color="auto"/>
        <w:left w:val="none" w:sz="0" w:space="0" w:color="auto"/>
        <w:bottom w:val="none" w:sz="0" w:space="0" w:color="auto"/>
        <w:right w:val="none" w:sz="0" w:space="0" w:color="auto"/>
      </w:divBdr>
      <w:divsChild>
        <w:div w:id="2071227358">
          <w:marLeft w:val="0"/>
          <w:marRight w:val="0"/>
          <w:marTop w:val="0"/>
          <w:marBottom w:val="0"/>
          <w:divBdr>
            <w:top w:val="none" w:sz="0" w:space="0" w:color="auto"/>
            <w:left w:val="none" w:sz="0" w:space="0" w:color="auto"/>
            <w:bottom w:val="none" w:sz="0" w:space="0" w:color="auto"/>
            <w:right w:val="none" w:sz="0" w:space="0" w:color="auto"/>
          </w:divBdr>
          <w:divsChild>
            <w:div w:id="20712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347">
      <w:marLeft w:val="0"/>
      <w:marRight w:val="0"/>
      <w:marTop w:val="0"/>
      <w:marBottom w:val="0"/>
      <w:divBdr>
        <w:top w:val="none" w:sz="0" w:space="0" w:color="auto"/>
        <w:left w:val="none" w:sz="0" w:space="0" w:color="auto"/>
        <w:bottom w:val="none" w:sz="0" w:space="0" w:color="auto"/>
        <w:right w:val="none" w:sz="0" w:space="0" w:color="auto"/>
      </w:divBdr>
      <w:divsChild>
        <w:div w:id="2071227348">
          <w:marLeft w:val="0"/>
          <w:marRight w:val="0"/>
          <w:marTop w:val="0"/>
          <w:marBottom w:val="0"/>
          <w:divBdr>
            <w:top w:val="none" w:sz="0" w:space="0" w:color="auto"/>
            <w:left w:val="none" w:sz="0" w:space="0" w:color="auto"/>
            <w:bottom w:val="none" w:sz="0" w:space="0" w:color="auto"/>
            <w:right w:val="none" w:sz="0" w:space="0" w:color="auto"/>
          </w:divBdr>
        </w:div>
      </w:divsChild>
    </w:div>
    <w:div w:id="2071227349">
      <w:marLeft w:val="0"/>
      <w:marRight w:val="0"/>
      <w:marTop w:val="0"/>
      <w:marBottom w:val="0"/>
      <w:divBdr>
        <w:top w:val="none" w:sz="0" w:space="0" w:color="auto"/>
        <w:left w:val="none" w:sz="0" w:space="0" w:color="auto"/>
        <w:bottom w:val="none" w:sz="0" w:space="0" w:color="auto"/>
        <w:right w:val="none" w:sz="0" w:space="0" w:color="auto"/>
      </w:divBdr>
      <w:divsChild>
        <w:div w:id="2071227364">
          <w:marLeft w:val="0"/>
          <w:marRight w:val="0"/>
          <w:marTop w:val="0"/>
          <w:marBottom w:val="0"/>
          <w:divBdr>
            <w:top w:val="none" w:sz="0" w:space="0" w:color="auto"/>
            <w:left w:val="none" w:sz="0" w:space="0" w:color="auto"/>
            <w:bottom w:val="none" w:sz="0" w:space="0" w:color="auto"/>
            <w:right w:val="none" w:sz="0" w:space="0" w:color="auto"/>
          </w:divBdr>
        </w:div>
      </w:divsChild>
    </w:div>
    <w:div w:id="2071227353">
      <w:marLeft w:val="0"/>
      <w:marRight w:val="0"/>
      <w:marTop w:val="0"/>
      <w:marBottom w:val="0"/>
      <w:divBdr>
        <w:top w:val="none" w:sz="0" w:space="0" w:color="auto"/>
        <w:left w:val="none" w:sz="0" w:space="0" w:color="auto"/>
        <w:bottom w:val="none" w:sz="0" w:space="0" w:color="auto"/>
        <w:right w:val="none" w:sz="0" w:space="0" w:color="auto"/>
      </w:divBdr>
      <w:divsChild>
        <w:div w:id="2071227341">
          <w:marLeft w:val="0"/>
          <w:marRight w:val="0"/>
          <w:marTop w:val="0"/>
          <w:marBottom w:val="0"/>
          <w:divBdr>
            <w:top w:val="none" w:sz="0" w:space="0" w:color="auto"/>
            <w:left w:val="none" w:sz="0" w:space="0" w:color="auto"/>
            <w:bottom w:val="none" w:sz="0" w:space="0" w:color="auto"/>
            <w:right w:val="none" w:sz="0" w:space="0" w:color="auto"/>
          </w:divBdr>
          <w:divsChild>
            <w:div w:id="20712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359">
      <w:marLeft w:val="0"/>
      <w:marRight w:val="0"/>
      <w:marTop w:val="0"/>
      <w:marBottom w:val="0"/>
      <w:divBdr>
        <w:top w:val="none" w:sz="0" w:space="0" w:color="auto"/>
        <w:left w:val="none" w:sz="0" w:space="0" w:color="auto"/>
        <w:bottom w:val="none" w:sz="0" w:space="0" w:color="auto"/>
        <w:right w:val="none" w:sz="0" w:space="0" w:color="auto"/>
      </w:divBdr>
      <w:divsChild>
        <w:div w:id="2071227356">
          <w:marLeft w:val="0"/>
          <w:marRight w:val="0"/>
          <w:marTop w:val="0"/>
          <w:marBottom w:val="0"/>
          <w:divBdr>
            <w:top w:val="none" w:sz="0" w:space="0" w:color="auto"/>
            <w:left w:val="none" w:sz="0" w:space="0" w:color="auto"/>
            <w:bottom w:val="none" w:sz="0" w:space="0" w:color="auto"/>
            <w:right w:val="none" w:sz="0" w:space="0" w:color="auto"/>
          </w:divBdr>
        </w:div>
      </w:divsChild>
    </w:div>
    <w:div w:id="2071227363">
      <w:marLeft w:val="0"/>
      <w:marRight w:val="0"/>
      <w:marTop w:val="0"/>
      <w:marBottom w:val="0"/>
      <w:divBdr>
        <w:top w:val="none" w:sz="0" w:space="0" w:color="auto"/>
        <w:left w:val="none" w:sz="0" w:space="0" w:color="auto"/>
        <w:bottom w:val="none" w:sz="0" w:space="0" w:color="auto"/>
        <w:right w:val="none" w:sz="0" w:space="0" w:color="auto"/>
      </w:divBdr>
      <w:divsChild>
        <w:div w:id="2071227345">
          <w:marLeft w:val="0"/>
          <w:marRight w:val="0"/>
          <w:marTop w:val="0"/>
          <w:marBottom w:val="0"/>
          <w:divBdr>
            <w:top w:val="none" w:sz="0" w:space="0" w:color="auto"/>
            <w:left w:val="none" w:sz="0" w:space="0" w:color="auto"/>
            <w:bottom w:val="none" w:sz="0" w:space="0" w:color="auto"/>
            <w:right w:val="none" w:sz="0" w:space="0" w:color="auto"/>
          </w:divBdr>
        </w:div>
        <w:div w:id="2071227351">
          <w:marLeft w:val="0"/>
          <w:marRight w:val="0"/>
          <w:marTop w:val="0"/>
          <w:marBottom w:val="0"/>
          <w:divBdr>
            <w:top w:val="none" w:sz="0" w:space="0" w:color="auto"/>
            <w:left w:val="none" w:sz="0" w:space="0" w:color="auto"/>
            <w:bottom w:val="none" w:sz="0" w:space="0" w:color="auto"/>
            <w:right w:val="none" w:sz="0" w:space="0" w:color="auto"/>
          </w:divBdr>
        </w:div>
        <w:div w:id="2071227355">
          <w:marLeft w:val="0"/>
          <w:marRight w:val="0"/>
          <w:marTop w:val="0"/>
          <w:marBottom w:val="0"/>
          <w:divBdr>
            <w:top w:val="none" w:sz="0" w:space="0" w:color="auto"/>
            <w:left w:val="none" w:sz="0" w:space="0" w:color="auto"/>
            <w:bottom w:val="none" w:sz="0" w:space="0" w:color="auto"/>
            <w:right w:val="none" w:sz="0" w:space="0" w:color="auto"/>
          </w:divBdr>
        </w:div>
        <w:div w:id="2071227357">
          <w:marLeft w:val="0"/>
          <w:marRight w:val="0"/>
          <w:marTop w:val="0"/>
          <w:marBottom w:val="0"/>
          <w:divBdr>
            <w:top w:val="none" w:sz="0" w:space="0" w:color="auto"/>
            <w:left w:val="none" w:sz="0" w:space="0" w:color="auto"/>
            <w:bottom w:val="none" w:sz="0" w:space="0" w:color="auto"/>
            <w:right w:val="none" w:sz="0" w:space="0" w:color="auto"/>
          </w:divBdr>
        </w:div>
        <w:div w:id="2071227360">
          <w:marLeft w:val="0"/>
          <w:marRight w:val="0"/>
          <w:marTop w:val="0"/>
          <w:marBottom w:val="0"/>
          <w:divBdr>
            <w:top w:val="none" w:sz="0" w:space="0" w:color="auto"/>
            <w:left w:val="none" w:sz="0" w:space="0" w:color="auto"/>
            <w:bottom w:val="none" w:sz="0" w:space="0" w:color="auto"/>
            <w:right w:val="none" w:sz="0" w:space="0" w:color="auto"/>
          </w:divBdr>
        </w:div>
        <w:div w:id="2071227362">
          <w:marLeft w:val="0"/>
          <w:marRight w:val="0"/>
          <w:marTop w:val="0"/>
          <w:marBottom w:val="0"/>
          <w:divBdr>
            <w:top w:val="none" w:sz="0" w:space="0" w:color="auto"/>
            <w:left w:val="none" w:sz="0" w:space="0" w:color="auto"/>
            <w:bottom w:val="none" w:sz="0" w:space="0" w:color="auto"/>
            <w:right w:val="none" w:sz="0" w:space="0" w:color="auto"/>
          </w:divBdr>
        </w:div>
      </w:divsChild>
    </w:div>
    <w:div w:id="2071227371">
      <w:marLeft w:val="0"/>
      <w:marRight w:val="0"/>
      <w:marTop w:val="0"/>
      <w:marBottom w:val="0"/>
      <w:divBdr>
        <w:top w:val="none" w:sz="0" w:space="0" w:color="auto"/>
        <w:left w:val="none" w:sz="0" w:space="0" w:color="auto"/>
        <w:bottom w:val="none" w:sz="0" w:space="0" w:color="auto"/>
        <w:right w:val="none" w:sz="0" w:space="0" w:color="auto"/>
      </w:divBdr>
      <w:divsChild>
        <w:div w:id="2071227368">
          <w:marLeft w:val="0"/>
          <w:marRight w:val="0"/>
          <w:marTop w:val="0"/>
          <w:marBottom w:val="0"/>
          <w:divBdr>
            <w:top w:val="none" w:sz="0" w:space="0" w:color="auto"/>
            <w:left w:val="none" w:sz="0" w:space="0" w:color="auto"/>
            <w:bottom w:val="none" w:sz="0" w:space="0" w:color="auto"/>
            <w:right w:val="none" w:sz="0" w:space="0" w:color="auto"/>
          </w:divBdr>
          <w:divsChild>
            <w:div w:id="2071227366">
              <w:marLeft w:val="0"/>
              <w:marRight w:val="0"/>
              <w:marTop w:val="0"/>
              <w:marBottom w:val="0"/>
              <w:divBdr>
                <w:top w:val="none" w:sz="0" w:space="0" w:color="auto"/>
                <w:left w:val="none" w:sz="0" w:space="0" w:color="auto"/>
                <w:bottom w:val="none" w:sz="0" w:space="0" w:color="auto"/>
                <w:right w:val="none" w:sz="0" w:space="0" w:color="auto"/>
              </w:divBdr>
              <w:divsChild>
                <w:div w:id="2071227367">
                  <w:marLeft w:val="0"/>
                  <w:marRight w:val="0"/>
                  <w:marTop w:val="0"/>
                  <w:marBottom w:val="0"/>
                  <w:divBdr>
                    <w:top w:val="none" w:sz="0" w:space="0" w:color="auto"/>
                    <w:left w:val="none" w:sz="0" w:space="0" w:color="auto"/>
                    <w:bottom w:val="none" w:sz="0" w:space="0" w:color="auto"/>
                    <w:right w:val="none" w:sz="0" w:space="0" w:color="auto"/>
                  </w:divBdr>
                  <w:divsChild>
                    <w:div w:id="2071227365">
                      <w:marLeft w:val="0"/>
                      <w:marRight w:val="0"/>
                      <w:marTop w:val="0"/>
                      <w:marBottom w:val="0"/>
                      <w:divBdr>
                        <w:top w:val="none" w:sz="0" w:space="0" w:color="auto"/>
                        <w:left w:val="none" w:sz="0" w:space="0" w:color="auto"/>
                        <w:bottom w:val="none" w:sz="0" w:space="0" w:color="auto"/>
                        <w:right w:val="none" w:sz="0" w:space="0" w:color="auto"/>
                      </w:divBdr>
                    </w:div>
                  </w:divsChild>
                </w:div>
                <w:div w:id="2071227369">
                  <w:marLeft w:val="0"/>
                  <w:marRight w:val="0"/>
                  <w:marTop w:val="0"/>
                  <w:marBottom w:val="0"/>
                  <w:divBdr>
                    <w:top w:val="none" w:sz="0" w:space="0" w:color="auto"/>
                    <w:left w:val="none" w:sz="0" w:space="0" w:color="auto"/>
                    <w:bottom w:val="none" w:sz="0" w:space="0" w:color="auto"/>
                    <w:right w:val="none" w:sz="0" w:space="0" w:color="auto"/>
                  </w:divBdr>
                </w:div>
                <w:div w:id="20712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trow@english-heritage.org.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heritage2013.kpd.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5446</Characters>
  <Application>Microsoft Office Word</Application>
  <DocSecurity>0</DocSecurity>
  <Lines>45</Lines>
  <Paragraphs>12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EAA and EAC Joint Working Group on Farming, Forestry and Rural Land Management</vt:lpstr>
      <vt:lpstr>EAA and EAC Joint Working Group on Farming, Forestry and Rural Land Management</vt:lpstr>
    </vt:vector>
  </TitlesOfParts>
  <Company>KÖH</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and EAC Joint Working Group on Farming, Forestry and Rural Land Management</dc:title>
  <dc:creator>Steve Trow</dc:creator>
  <cp:lastModifiedBy>Virágos Réka</cp:lastModifiedBy>
  <cp:revision>2</cp:revision>
  <cp:lastPrinted>2011-03-15T11:15:00Z</cp:lastPrinted>
  <dcterms:created xsi:type="dcterms:W3CDTF">2014-03-31T12:26:00Z</dcterms:created>
  <dcterms:modified xsi:type="dcterms:W3CDTF">2014-03-31T12:26:00Z</dcterms:modified>
</cp:coreProperties>
</file>